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normal2"/>
        <w:tblpPr w:leftFromText="180" w:rightFromText="180" w:vertAnchor="text" w:horzAnchor="margin" w:tblpY="5611"/>
        <w:tblW w:w="8838" w:type="dxa"/>
        <w:tblInd w:w="0" w:type="dxa"/>
        <w:tblBorders>
          <w:top w:val="none" w:sz="0" w:space="0" w:color="auto"/>
          <w:bottom w:val="none" w:sz="0" w:space="0" w:color="auto"/>
        </w:tblBorders>
        <w:tblLook w:val="04A0" w:firstRow="1" w:lastRow="0" w:firstColumn="1" w:lastColumn="0" w:noHBand="0" w:noVBand="1"/>
      </w:tblPr>
      <w:tblGrid>
        <w:gridCol w:w="8838"/>
      </w:tblGrid>
      <w:tr w:rsidR="001C3226" w:rsidRPr="00690F98" w14:paraId="1E1EF9A5" w14:textId="77777777" w:rsidTr="001C3226">
        <w:trPr>
          <w:cnfStyle w:val="100000000000" w:firstRow="1" w:lastRow="0" w:firstColumn="0" w:lastColumn="0" w:oddVBand="0" w:evenVBand="0" w:oddHBand="0" w:evenHBand="0" w:firstRowFirstColumn="0" w:firstRowLastColumn="0" w:lastRowFirstColumn="0" w:lastRowLastColumn="0"/>
          <w:trHeight w:val="2696"/>
        </w:trPr>
        <w:tc>
          <w:tcPr>
            <w:cnfStyle w:val="001000000000" w:firstRow="0" w:lastRow="0" w:firstColumn="1" w:lastColumn="0" w:oddVBand="0" w:evenVBand="0" w:oddHBand="0" w:evenHBand="0" w:firstRowFirstColumn="0" w:firstRowLastColumn="0" w:lastRowFirstColumn="0" w:lastRowLastColumn="0"/>
            <w:tcW w:w="8838" w:type="dxa"/>
            <w:tcBorders>
              <w:bottom w:val="none" w:sz="0" w:space="0" w:color="auto"/>
            </w:tcBorders>
          </w:tcPr>
          <w:p w14:paraId="276B3123" w14:textId="041B8242" w:rsidR="001C3226" w:rsidRPr="001C3226" w:rsidRDefault="001C3226" w:rsidP="001C3226">
            <w:pPr>
              <w:jc w:val="center"/>
              <w:rPr>
                <w:color w:val="FFFFFF" w:themeColor="background1"/>
                <w:sz w:val="20"/>
                <w:szCs w:val="32"/>
                <w:lang w:val="es-EC"/>
              </w:rPr>
            </w:pPr>
            <w:bookmarkStart w:id="0" w:name="_Hlk205317321"/>
            <w:r w:rsidRPr="001C3226">
              <w:rPr>
                <w:color w:val="FFFFFF" w:themeColor="background1"/>
                <w:sz w:val="40"/>
                <w:szCs w:val="34"/>
                <w:lang w:val="es-EC"/>
              </w:rPr>
              <w:t>ANÁLISIS DEL MICROBIOTA EXISTENTE EN EL CULTIVO DE BANANO EN LA AGRÍCOLA XAVIER EUCLIDES</w:t>
            </w:r>
          </w:p>
          <w:p w14:paraId="5648C1AA" w14:textId="77777777" w:rsidR="001C3226" w:rsidRDefault="001C3226" w:rsidP="001C3226">
            <w:pPr>
              <w:jc w:val="center"/>
              <w:rPr>
                <w:b w:val="0"/>
                <w:bCs w:val="0"/>
                <w:color w:val="FFFFFF" w:themeColor="background1"/>
                <w:sz w:val="18"/>
                <w:szCs w:val="32"/>
                <w:lang w:val="es-EC"/>
              </w:rPr>
            </w:pPr>
          </w:p>
          <w:p w14:paraId="403A6835" w14:textId="77777777" w:rsidR="001C3226" w:rsidRDefault="001C3226" w:rsidP="001C3226">
            <w:pPr>
              <w:jc w:val="center"/>
              <w:rPr>
                <w:b w:val="0"/>
                <w:bCs w:val="0"/>
                <w:color w:val="FFFFFF" w:themeColor="background1"/>
                <w:sz w:val="18"/>
                <w:szCs w:val="32"/>
                <w:lang w:val="es-EC"/>
              </w:rPr>
            </w:pPr>
          </w:p>
          <w:p w14:paraId="1BBC7DBE" w14:textId="77777777" w:rsidR="001C3226" w:rsidRDefault="001C3226" w:rsidP="001C3226">
            <w:pPr>
              <w:jc w:val="center"/>
              <w:rPr>
                <w:color w:val="FFFFFF" w:themeColor="background1"/>
                <w:sz w:val="18"/>
                <w:szCs w:val="32"/>
                <w:lang w:val="es-EC"/>
              </w:rPr>
            </w:pPr>
          </w:p>
          <w:p w14:paraId="4800DFE1" w14:textId="403E2627" w:rsidR="001C3226" w:rsidRPr="001C3226" w:rsidRDefault="001C3226" w:rsidP="001C3226">
            <w:pPr>
              <w:ind w:firstLine="37"/>
              <w:jc w:val="center"/>
              <w:rPr>
                <w:b w:val="0"/>
                <w:bCs w:val="0"/>
                <w:sz w:val="36"/>
                <w:szCs w:val="32"/>
                <w:lang w:val="en-US"/>
              </w:rPr>
            </w:pPr>
            <w:r w:rsidRPr="001C3226">
              <w:rPr>
                <w:b w:val="0"/>
                <w:color w:val="FFFFFF" w:themeColor="background1"/>
                <w:sz w:val="32"/>
                <w:szCs w:val="32"/>
                <w:lang w:val="en"/>
              </w:rPr>
              <w:t>ANALYSIS OF THE EXISTING MICROBIOTA IN THE BANANA CULTIVATION AT XAVIER EUCLIDES AGRICULTURAL FARM</w:t>
            </w:r>
          </w:p>
          <w:p w14:paraId="64999147" w14:textId="77777777" w:rsidR="001C3226" w:rsidRDefault="001C3226" w:rsidP="001C3226">
            <w:pPr>
              <w:ind w:firstLine="37"/>
              <w:jc w:val="center"/>
              <w:rPr>
                <w:b w:val="0"/>
                <w:bCs w:val="0"/>
                <w:sz w:val="32"/>
                <w:szCs w:val="32"/>
                <w:lang w:val="en-US"/>
              </w:rPr>
            </w:pPr>
          </w:p>
          <w:p w14:paraId="72674920" w14:textId="77777777" w:rsidR="001C3226" w:rsidRDefault="001C3226" w:rsidP="001C3226">
            <w:pPr>
              <w:ind w:firstLine="37"/>
              <w:jc w:val="center"/>
              <w:rPr>
                <w:sz w:val="32"/>
                <w:szCs w:val="32"/>
                <w:lang w:val="en-US"/>
              </w:rPr>
            </w:pPr>
          </w:p>
          <w:p w14:paraId="7F6D45E2" w14:textId="77777777" w:rsidR="001C3226" w:rsidRPr="005B428F" w:rsidRDefault="001C3226" w:rsidP="001C3226">
            <w:pPr>
              <w:jc w:val="center"/>
              <w:rPr>
                <w:b w:val="0"/>
                <w:bCs w:val="0"/>
                <w:sz w:val="32"/>
                <w:szCs w:val="32"/>
                <w:lang w:val="en-US"/>
              </w:rPr>
            </w:pPr>
          </w:p>
        </w:tc>
      </w:tr>
      <w:tr w:rsidR="001C3226" w:rsidRPr="00690F98" w14:paraId="74DAD858" w14:textId="77777777" w:rsidTr="001C3226">
        <w:trPr>
          <w:cnfStyle w:val="000000100000" w:firstRow="0" w:lastRow="0" w:firstColumn="0" w:lastColumn="0" w:oddVBand="0" w:evenVBand="0" w:oddHBand="1" w:evenHBand="0" w:firstRowFirstColumn="0" w:firstRowLastColumn="0" w:lastRowFirstColumn="0" w:lastRowLastColumn="0"/>
          <w:trHeight w:val="2938"/>
        </w:trPr>
        <w:tc>
          <w:tcPr>
            <w:cnfStyle w:val="001000000000" w:firstRow="0" w:lastRow="0" w:firstColumn="1" w:lastColumn="0" w:oddVBand="0" w:evenVBand="0" w:oddHBand="0" w:evenHBand="0" w:firstRowFirstColumn="0" w:firstRowLastColumn="0" w:lastRowFirstColumn="0" w:lastRowLastColumn="0"/>
            <w:tcW w:w="8838" w:type="dxa"/>
            <w:tcBorders>
              <w:top w:val="none" w:sz="0" w:space="0" w:color="auto"/>
              <w:bottom w:val="none" w:sz="0" w:space="0" w:color="auto"/>
            </w:tcBorders>
          </w:tcPr>
          <w:p w14:paraId="2F41D93E" w14:textId="77777777" w:rsidR="001C3226" w:rsidRPr="001C3226" w:rsidRDefault="001C3226" w:rsidP="001C3226">
            <w:pPr>
              <w:jc w:val="center"/>
              <w:rPr>
                <w:iCs/>
                <w:color w:val="FFFFFF" w:themeColor="background1"/>
                <w:sz w:val="28"/>
                <w:szCs w:val="28"/>
                <w:lang w:val="es-EC"/>
              </w:rPr>
            </w:pPr>
            <w:r w:rsidRPr="001C3226">
              <w:rPr>
                <w:iCs/>
                <w:color w:val="FFFFFF" w:themeColor="background1"/>
                <w:sz w:val="28"/>
                <w:szCs w:val="28"/>
                <w:lang w:val="es-EC"/>
              </w:rPr>
              <w:t xml:space="preserve">Angie </w:t>
            </w:r>
            <w:proofErr w:type="spellStart"/>
            <w:r w:rsidRPr="001C3226">
              <w:rPr>
                <w:iCs/>
                <w:color w:val="FFFFFF" w:themeColor="background1"/>
                <w:sz w:val="28"/>
                <w:szCs w:val="28"/>
                <w:lang w:val="es-EC"/>
              </w:rPr>
              <w:t>Mishell</w:t>
            </w:r>
            <w:proofErr w:type="spellEnd"/>
            <w:r w:rsidRPr="001C3226">
              <w:rPr>
                <w:iCs/>
                <w:color w:val="FFFFFF" w:themeColor="background1"/>
                <w:sz w:val="28"/>
                <w:szCs w:val="28"/>
                <w:lang w:val="es-EC"/>
              </w:rPr>
              <w:t xml:space="preserve"> Marín Martillo </w:t>
            </w:r>
          </w:p>
          <w:p w14:paraId="60155FB5" w14:textId="48E563B9" w:rsidR="001C3226" w:rsidRDefault="001C3226" w:rsidP="001C3226">
            <w:pPr>
              <w:jc w:val="center"/>
              <w:rPr>
                <w:bCs w:val="0"/>
                <w:iCs/>
                <w:color w:val="FFFFFF" w:themeColor="background1"/>
                <w:sz w:val="22"/>
                <w:szCs w:val="28"/>
                <w:lang w:val="es-EC"/>
              </w:rPr>
            </w:pPr>
            <w:r w:rsidRPr="001C3226">
              <w:rPr>
                <w:b w:val="0"/>
                <w:iCs/>
                <w:color w:val="FFFFFF" w:themeColor="background1"/>
                <w:sz w:val="22"/>
                <w:szCs w:val="28"/>
                <w:lang w:val="es-EC"/>
              </w:rPr>
              <w:t>Universidad Técnica de Machala, Ecuador</w:t>
            </w:r>
          </w:p>
          <w:p w14:paraId="232F89F9" w14:textId="77777777" w:rsidR="001C3226" w:rsidRPr="001C3226" w:rsidRDefault="001C3226" w:rsidP="001C3226">
            <w:pPr>
              <w:jc w:val="center"/>
              <w:rPr>
                <w:b w:val="0"/>
                <w:iCs/>
                <w:color w:val="FFFFFF" w:themeColor="background1"/>
                <w:sz w:val="22"/>
                <w:szCs w:val="28"/>
                <w:lang w:val="es-EC"/>
              </w:rPr>
            </w:pPr>
          </w:p>
          <w:p w14:paraId="59125CDE" w14:textId="71CCE028" w:rsidR="001C3226" w:rsidRDefault="001C3226" w:rsidP="001C3226">
            <w:pPr>
              <w:jc w:val="center"/>
              <w:rPr>
                <w:b w:val="0"/>
                <w:bCs w:val="0"/>
                <w:iCs/>
                <w:color w:val="FFFFFF" w:themeColor="background1"/>
                <w:sz w:val="28"/>
                <w:szCs w:val="28"/>
                <w:lang w:val="es-EC"/>
              </w:rPr>
            </w:pPr>
            <w:r w:rsidRPr="001C3226">
              <w:rPr>
                <w:iCs/>
                <w:color w:val="FFFFFF" w:themeColor="background1"/>
                <w:sz w:val="28"/>
                <w:szCs w:val="28"/>
                <w:lang w:val="es-EC"/>
              </w:rPr>
              <w:t>Félix Agustín Marín Cuenca</w:t>
            </w:r>
          </w:p>
          <w:p w14:paraId="7E8BFDA1" w14:textId="77777777" w:rsidR="001C3226" w:rsidRPr="001C3226" w:rsidRDefault="001C3226" w:rsidP="001C3226">
            <w:pPr>
              <w:jc w:val="center"/>
              <w:rPr>
                <w:b w:val="0"/>
                <w:iCs/>
                <w:color w:val="FFFFFF" w:themeColor="background1"/>
                <w:sz w:val="22"/>
                <w:szCs w:val="28"/>
                <w:lang w:val="es-EC"/>
              </w:rPr>
            </w:pPr>
            <w:r w:rsidRPr="001C3226">
              <w:rPr>
                <w:b w:val="0"/>
                <w:iCs/>
                <w:color w:val="FFFFFF" w:themeColor="background1"/>
                <w:sz w:val="22"/>
                <w:szCs w:val="28"/>
                <w:lang w:val="es-EC"/>
              </w:rPr>
              <w:t>Universidad Técnica de Machala, Ecuador</w:t>
            </w:r>
          </w:p>
          <w:p w14:paraId="5BC06267" w14:textId="77777777" w:rsidR="001C3226" w:rsidRPr="001C3226" w:rsidRDefault="001C3226" w:rsidP="001C3226">
            <w:pPr>
              <w:jc w:val="center"/>
              <w:rPr>
                <w:iCs/>
                <w:color w:val="FFFFFF" w:themeColor="background1"/>
                <w:sz w:val="28"/>
                <w:szCs w:val="28"/>
                <w:lang w:val="es-EC"/>
              </w:rPr>
            </w:pPr>
          </w:p>
          <w:p w14:paraId="74996898" w14:textId="5B8DFF20" w:rsidR="001C3226" w:rsidRDefault="001C3226" w:rsidP="001C3226">
            <w:pPr>
              <w:jc w:val="center"/>
              <w:rPr>
                <w:b w:val="0"/>
                <w:bCs w:val="0"/>
                <w:iCs/>
                <w:color w:val="FFFFFF" w:themeColor="background1"/>
                <w:sz w:val="28"/>
                <w:szCs w:val="28"/>
                <w:lang w:val="es-EC"/>
              </w:rPr>
            </w:pPr>
            <w:r w:rsidRPr="001C3226">
              <w:rPr>
                <w:iCs/>
                <w:color w:val="FFFFFF" w:themeColor="background1"/>
                <w:sz w:val="28"/>
                <w:szCs w:val="28"/>
                <w:lang w:val="es-EC"/>
              </w:rPr>
              <w:t>José Nicasio Quevedo Guerrero</w:t>
            </w:r>
          </w:p>
          <w:p w14:paraId="08CE4302" w14:textId="77777777" w:rsidR="001C3226" w:rsidRPr="001C3226" w:rsidRDefault="001C3226" w:rsidP="001C3226">
            <w:pPr>
              <w:jc w:val="center"/>
              <w:rPr>
                <w:b w:val="0"/>
                <w:iCs/>
                <w:color w:val="FFFFFF" w:themeColor="background1"/>
                <w:sz w:val="22"/>
                <w:szCs w:val="28"/>
                <w:lang w:val="es-EC"/>
              </w:rPr>
            </w:pPr>
            <w:r w:rsidRPr="001C3226">
              <w:rPr>
                <w:b w:val="0"/>
                <w:iCs/>
                <w:color w:val="FFFFFF" w:themeColor="background1"/>
                <w:sz w:val="22"/>
                <w:szCs w:val="28"/>
                <w:lang w:val="es-EC"/>
              </w:rPr>
              <w:t>Universidad Técnica de Machala, Ecuador</w:t>
            </w:r>
          </w:p>
          <w:p w14:paraId="71814F5B" w14:textId="77777777" w:rsidR="001C3226" w:rsidRPr="001C3226" w:rsidRDefault="001C3226" w:rsidP="001C3226">
            <w:pPr>
              <w:jc w:val="center"/>
              <w:rPr>
                <w:iCs/>
                <w:color w:val="FFFFFF" w:themeColor="background1"/>
                <w:sz w:val="28"/>
                <w:szCs w:val="28"/>
                <w:lang w:val="es-EC"/>
              </w:rPr>
            </w:pPr>
          </w:p>
          <w:p w14:paraId="2106A5A4" w14:textId="77777777" w:rsidR="001C3226" w:rsidRPr="001C3226" w:rsidRDefault="001C3226" w:rsidP="001C3226">
            <w:pPr>
              <w:jc w:val="center"/>
              <w:rPr>
                <w:iCs/>
                <w:color w:val="FFFFFF" w:themeColor="background1"/>
                <w:sz w:val="28"/>
                <w:szCs w:val="28"/>
                <w:lang w:val="es-EC"/>
              </w:rPr>
            </w:pPr>
            <w:r w:rsidRPr="001C3226">
              <w:rPr>
                <w:iCs/>
                <w:color w:val="FFFFFF" w:themeColor="background1"/>
                <w:sz w:val="28"/>
                <w:szCs w:val="28"/>
                <w:lang w:val="es-EC"/>
              </w:rPr>
              <w:t>Edison Fabricio Vera Cruz</w:t>
            </w:r>
          </w:p>
          <w:p w14:paraId="5C639F15" w14:textId="4242C229" w:rsidR="001C3226" w:rsidRPr="00690F98" w:rsidRDefault="001C3226" w:rsidP="001C3226">
            <w:pPr>
              <w:jc w:val="center"/>
              <w:rPr>
                <w:b w:val="0"/>
                <w:bCs w:val="0"/>
                <w:iCs/>
                <w:color w:val="FFFFFF" w:themeColor="background1"/>
              </w:rPr>
            </w:pPr>
            <w:r w:rsidRPr="001C3226">
              <w:rPr>
                <w:b w:val="0"/>
                <w:iCs/>
                <w:color w:val="FFFFFF" w:themeColor="background1"/>
                <w:sz w:val="22"/>
                <w:szCs w:val="28"/>
                <w:lang w:val="es-EC"/>
              </w:rPr>
              <w:t>DITABA, Ecuador</w:t>
            </w:r>
          </w:p>
        </w:tc>
      </w:tr>
    </w:tbl>
    <w:bookmarkEnd w:id="0" w:displacedByCustomXml="next"/>
    <w:sdt>
      <w:sdtPr>
        <w:rPr>
          <w:rFonts w:ascii="Times New Roman" w:eastAsia="Times New Roman" w:hAnsi="Times New Roman" w:cs="Times New Roman"/>
          <w:color w:val="4472C4" w:themeColor="accent1"/>
          <w:sz w:val="24"/>
          <w:szCs w:val="24"/>
          <w:lang w:val="es-ES" w:eastAsia="es-ES"/>
        </w:rPr>
        <w:id w:val="11890213"/>
        <w:docPartObj>
          <w:docPartGallery w:val="Cover Pages"/>
          <w:docPartUnique/>
        </w:docPartObj>
      </w:sdtPr>
      <w:sdtEndPr>
        <w:rPr>
          <w:b/>
          <w:bCs/>
          <w:color w:val="000000" w:themeColor="text1"/>
          <w:sz w:val="28"/>
          <w:lang w:val="es-PE"/>
        </w:rPr>
      </w:sdtEndPr>
      <w:sdtContent>
        <w:p w14:paraId="01FEECDD" w14:textId="429CC709" w:rsidR="001C3226" w:rsidRDefault="001C3226" w:rsidP="002300C7">
          <w:pPr>
            <w:pStyle w:val="Sinespaciado"/>
            <w:spacing w:before="1540" w:after="240"/>
            <w:jc w:val="center"/>
            <w:rPr>
              <w:noProof/>
              <w:color w:val="4472C4" w:themeColor="accent1"/>
              <w14:ligatures w14:val="standardContextual"/>
            </w:rPr>
          </w:pPr>
          <w:r>
            <w:rPr>
              <w:noProof/>
              <w:color w:val="4472C4" w:themeColor="accent1"/>
              <w14:ligatures w14:val="standardContextual"/>
            </w:rPr>
            <w:drawing>
              <wp:anchor distT="0" distB="0" distL="114300" distR="114300" simplePos="0" relativeHeight="251797504" behindDoc="1" locked="0" layoutInCell="1" allowOverlap="1" wp14:anchorId="0CE398A8" wp14:editId="136532D1">
                <wp:simplePos x="0" y="0"/>
                <wp:positionH relativeFrom="page">
                  <wp:posOffset>6985</wp:posOffset>
                </wp:positionH>
                <wp:positionV relativeFrom="paragraph">
                  <wp:posOffset>-915035</wp:posOffset>
                </wp:positionV>
                <wp:extent cx="7553325" cy="10680599"/>
                <wp:effectExtent l="0" t="0" r="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artículo cl v9 n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325" cy="10680599"/>
                        </a:xfrm>
                        <a:prstGeom prst="rect">
                          <a:avLst/>
                        </a:prstGeom>
                      </pic:spPr>
                    </pic:pic>
                  </a:graphicData>
                </a:graphic>
                <wp14:sizeRelH relativeFrom="margin">
                  <wp14:pctWidth>0</wp14:pctWidth>
                </wp14:sizeRelH>
                <wp14:sizeRelV relativeFrom="margin">
                  <wp14:pctHeight>0</wp14:pctHeight>
                </wp14:sizeRelV>
              </wp:anchor>
            </w:drawing>
          </w:r>
        </w:p>
        <w:p w14:paraId="46D46C66" w14:textId="50E02949" w:rsidR="002300C7" w:rsidRDefault="002300C7" w:rsidP="002300C7">
          <w:pPr>
            <w:pStyle w:val="Sinespaciado"/>
            <w:spacing w:before="1540" w:after="240"/>
            <w:jc w:val="center"/>
            <w:rPr>
              <w:color w:val="4472C4" w:themeColor="accent1"/>
            </w:rPr>
          </w:pPr>
        </w:p>
        <w:p w14:paraId="4DAAA234" w14:textId="3CB8DA2D" w:rsidR="002300C7" w:rsidRDefault="002300C7">
          <w:pPr>
            <w:spacing w:after="160" w:line="259" w:lineRule="auto"/>
            <w:rPr>
              <w:b/>
              <w:bCs/>
              <w:color w:val="000000" w:themeColor="text1"/>
              <w:sz w:val="28"/>
              <w:szCs w:val="22"/>
              <w:lang w:val="es-PE"/>
            </w:rPr>
          </w:pPr>
          <w:r>
            <w:rPr>
              <w:b/>
              <w:bCs/>
              <w:color w:val="000000" w:themeColor="text1"/>
              <w:sz w:val="28"/>
              <w:szCs w:val="22"/>
              <w:lang w:val="es-PE"/>
            </w:rPr>
            <w:br w:type="page"/>
          </w:r>
        </w:p>
      </w:sdtContent>
    </w:sdt>
    <w:p w14:paraId="0D7DDC96" w14:textId="4C31C5D4" w:rsidR="00E47844" w:rsidRPr="00E47844" w:rsidRDefault="00E47844" w:rsidP="00E47844">
      <w:pPr>
        <w:spacing w:line="276" w:lineRule="auto"/>
        <w:jc w:val="right"/>
        <w:rPr>
          <w:b/>
          <w:bCs/>
          <w:color w:val="000000" w:themeColor="text1"/>
          <w:sz w:val="18"/>
          <w:szCs w:val="18"/>
          <w:lang w:val="es-PE"/>
        </w:rPr>
      </w:pPr>
      <w:r>
        <w:rPr>
          <w:b/>
          <w:bCs/>
          <w:color w:val="000000" w:themeColor="text1"/>
          <w:sz w:val="18"/>
          <w:szCs w:val="18"/>
          <w:lang w:val="es-PE"/>
        </w:rPr>
        <w:lastRenderedPageBreak/>
        <w:t xml:space="preserve">DOI: </w:t>
      </w:r>
      <w:hyperlink r:id="rId8" w:history="1">
        <w:r w:rsidRPr="00E47844">
          <w:rPr>
            <w:rStyle w:val="Hipervnculo"/>
            <w:sz w:val="18"/>
            <w:szCs w:val="18"/>
          </w:rPr>
          <w:t>https://doi.org/10.37811/cl_rcm.v9i3.19087</w:t>
        </w:r>
      </w:hyperlink>
    </w:p>
    <w:p w14:paraId="012989D1" w14:textId="73FEB54A" w:rsidR="00F00F71" w:rsidRPr="00582B89" w:rsidRDefault="002300C7" w:rsidP="00582B89">
      <w:pPr>
        <w:spacing w:line="276" w:lineRule="auto"/>
        <w:rPr>
          <w:b/>
          <w:bCs/>
          <w:color w:val="000000" w:themeColor="text1"/>
          <w:sz w:val="28"/>
          <w:szCs w:val="22"/>
          <w:lang w:val="es-PE"/>
        </w:rPr>
      </w:pPr>
      <w:r>
        <w:rPr>
          <w:b/>
          <w:bCs/>
          <w:noProof/>
          <w:color w:val="000000" w:themeColor="text1"/>
          <w:sz w:val="28"/>
          <w:szCs w:val="22"/>
          <w:lang w:val="es-PE"/>
          <w14:ligatures w14:val="standardContextual"/>
        </w:rPr>
        <w:drawing>
          <wp:anchor distT="0" distB="0" distL="114300" distR="114300" simplePos="0" relativeHeight="251795456" behindDoc="1" locked="0" layoutInCell="1" allowOverlap="1" wp14:anchorId="58E93AE1" wp14:editId="1751FB34">
            <wp:simplePos x="0" y="0"/>
            <wp:positionH relativeFrom="page">
              <wp:posOffset>-571500</wp:posOffset>
            </wp:positionH>
            <wp:positionV relativeFrom="page">
              <wp:align>top</wp:align>
            </wp:positionV>
            <wp:extent cx="8181975" cy="775970"/>
            <wp:effectExtent l="0" t="0" r="9525" b="508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 mem v9 tec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81975" cy="775970"/>
                    </a:xfrm>
                    <a:prstGeom prst="rect">
                      <a:avLst/>
                    </a:prstGeom>
                  </pic:spPr>
                </pic:pic>
              </a:graphicData>
            </a:graphic>
            <wp14:sizeRelH relativeFrom="margin">
              <wp14:pctWidth>0</wp14:pctWidth>
            </wp14:sizeRelH>
            <wp14:sizeRelV relativeFrom="margin">
              <wp14:pctHeight>0</wp14:pctHeight>
            </wp14:sizeRelV>
          </wp:anchor>
        </w:drawing>
      </w:r>
      <w:r w:rsidR="00F00F71" w:rsidRPr="00582B89">
        <w:rPr>
          <w:b/>
          <w:bCs/>
          <w:color w:val="000000" w:themeColor="text1"/>
          <w:sz w:val="28"/>
          <w:szCs w:val="22"/>
          <w:lang w:val="es-PE"/>
        </w:rPr>
        <w:t xml:space="preserve">Análisis </w:t>
      </w:r>
      <w:r w:rsidR="0051194C" w:rsidRPr="00582B89">
        <w:rPr>
          <w:b/>
          <w:bCs/>
          <w:color w:val="000000" w:themeColor="text1"/>
          <w:sz w:val="28"/>
          <w:szCs w:val="22"/>
          <w:lang w:val="es-PE"/>
        </w:rPr>
        <w:t>del</w:t>
      </w:r>
      <w:r w:rsidR="007A627C" w:rsidRPr="00582B89">
        <w:rPr>
          <w:b/>
          <w:bCs/>
          <w:color w:val="000000" w:themeColor="text1"/>
          <w:sz w:val="28"/>
          <w:szCs w:val="22"/>
          <w:lang w:val="es-PE"/>
        </w:rPr>
        <w:t xml:space="preserve"> </w:t>
      </w:r>
      <w:r w:rsidR="00582B89" w:rsidRPr="00582B89">
        <w:rPr>
          <w:b/>
          <w:bCs/>
          <w:color w:val="000000" w:themeColor="text1"/>
          <w:sz w:val="28"/>
          <w:szCs w:val="22"/>
          <w:lang w:val="es-PE"/>
        </w:rPr>
        <w:t xml:space="preserve">Microbiota Existente </w:t>
      </w:r>
      <w:r w:rsidR="00F00F71" w:rsidRPr="00582B89">
        <w:rPr>
          <w:b/>
          <w:bCs/>
          <w:color w:val="000000" w:themeColor="text1"/>
          <w:sz w:val="28"/>
          <w:szCs w:val="22"/>
          <w:lang w:val="es-PE"/>
        </w:rPr>
        <w:t xml:space="preserve">en el </w:t>
      </w:r>
      <w:r w:rsidR="00582B89" w:rsidRPr="00582B89">
        <w:rPr>
          <w:b/>
          <w:bCs/>
          <w:color w:val="000000" w:themeColor="text1"/>
          <w:sz w:val="28"/>
          <w:szCs w:val="22"/>
          <w:lang w:val="es-PE"/>
        </w:rPr>
        <w:t xml:space="preserve">Cultivo </w:t>
      </w:r>
      <w:r w:rsidR="00F00F71" w:rsidRPr="00582B89">
        <w:rPr>
          <w:b/>
          <w:bCs/>
          <w:color w:val="000000" w:themeColor="text1"/>
          <w:sz w:val="28"/>
          <w:szCs w:val="22"/>
          <w:lang w:val="es-PE"/>
        </w:rPr>
        <w:t xml:space="preserve">de </w:t>
      </w:r>
      <w:r w:rsidR="00582B89" w:rsidRPr="00582B89">
        <w:rPr>
          <w:b/>
          <w:bCs/>
          <w:color w:val="000000" w:themeColor="text1"/>
          <w:sz w:val="28"/>
          <w:szCs w:val="22"/>
          <w:lang w:val="es-PE"/>
        </w:rPr>
        <w:t xml:space="preserve">Banano </w:t>
      </w:r>
      <w:r w:rsidR="00F00F71" w:rsidRPr="00582B89">
        <w:rPr>
          <w:b/>
          <w:bCs/>
          <w:color w:val="000000" w:themeColor="text1"/>
          <w:sz w:val="28"/>
          <w:szCs w:val="22"/>
          <w:lang w:val="es-PE"/>
        </w:rPr>
        <w:t xml:space="preserve">en la </w:t>
      </w:r>
      <w:r w:rsidR="00582B89" w:rsidRPr="00582B89">
        <w:rPr>
          <w:b/>
          <w:bCs/>
          <w:color w:val="000000" w:themeColor="text1"/>
          <w:sz w:val="28"/>
          <w:szCs w:val="22"/>
          <w:lang w:val="es-PE"/>
        </w:rPr>
        <w:t xml:space="preserve">Agrícola </w:t>
      </w:r>
      <w:r w:rsidR="00F00F71" w:rsidRPr="00582B89">
        <w:rPr>
          <w:b/>
          <w:bCs/>
          <w:color w:val="000000" w:themeColor="text1"/>
          <w:sz w:val="28"/>
          <w:szCs w:val="22"/>
          <w:lang w:val="es-PE"/>
        </w:rPr>
        <w:t>Xavier Euclides</w:t>
      </w:r>
    </w:p>
    <w:p w14:paraId="2BBB1404" w14:textId="77777777" w:rsidR="007E69A0" w:rsidRPr="00582B89" w:rsidRDefault="007E69A0" w:rsidP="00582B89">
      <w:pPr>
        <w:spacing w:line="480" w:lineRule="auto"/>
        <w:jc w:val="both"/>
        <w:rPr>
          <w:sz w:val="22"/>
          <w:szCs w:val="22"/>
          <w:lang w:val="es-PE"/>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5"/>
        <w:gridCol w:w="4239"/>
      </w:tblGrid>
      <w:tr w:rsidR="000176AA" w:rsidRPr="00582B89" w14:paraId="4853AAE0" w14:textId="77777777" w:rsidTr="002300C7">
        <w:trPr>
          <w:trHeight w:val="1450"/>
        </w:trPr>
        <w:tc>
          <w:tcPr>
            <w:tcW w:w="4255" w:type="dxa"/>
          </w:tcPr>
          <w:p w14:paraId="3E77745C" w14:textId="3D4D6890" w:rsidR="000176AA" w:rsidRPr="00582B89" w:rsidRDefault="000176AA" w:rsidP="002300C7">
            <w:pPr>
              <w:jc w:val="both"/>
              <w:rPr>
                <w:b/>
                <w:bCs/>
                <w:sz w:val="22"/>
                <w:szCs w:val="22"/>
                <w:u w:val="single"/>
                <w:vertAlign w:val="subscript"/>
                <w:lang w:val="en-US"/>
              </w:rPr>
            </w:pPr>
            <w:r w:rsidRPr="00582B89">
              <w:rPr>
                <w:b/>
                <w:bCs/>
                <w:sz w:val="22"/>
                <w:szCs w:val="22"/>
                <w:lang w:val="en-US"/>
              </w:rPr>
              <w:t>Angie Mishell Marín Martillo</w:t>
            </w:r>
            <w:r w:rsidR="002300C7">
              <w:rPr>
                <w:rStyle w:val="Refdenotaalpie"/>
                <w:b/>
                <w:bCs/>
                <w:sz w:val="22"/>
                <w:szCs w:val="22"/>
                <w:lang w:val="en-US"/>
              </w:rPr>
              <w:footnoteReference w:id="1"/>
            </w:r>
          </w:p>
          <w:bookmarkStart w:id="1" w:name="_Hlk205891943"/>
          <w:p w14:paraId="07B7CDEF" w14:textId="77777777" w:rsidR="000176AA" w:rsidRPr="00582B89" w:rsidRDefault="007B4CB5" w:rsidP="002300C7">
            <w:pPr>
              <w:jc w:val="both"/>
              <w:rPr>
                <w:sz w:val="22"/>
                <w:szCs w:val="22"/>
                <w:lang w:val="en-US"/>
              </w:rPr>
            </w:pPr>
            <w:r w:rsidRPr="00582B89">
              <w:fldChar w:fldCharType="begin"/>
            </w:r>
            <w:r w:rsidRPr="00484A0F">
              <w:rPr>
                <w:sz w:val="22"/>
                <w:szCs w:val="22"/>
                <w:lang w:val="en-US"/>
              </w:rPr>
              <w:instrText xml:space="preserve"> HYPERLINK "mailto:amarin3@utmachala.edu.ec" </w:instrText>
            </w:r>
            <w:r w:rsidRPr="00582B89">
              <w:fldChar w:fldCharType="separate"/>
            </w:r>
            <w:r w:rsidR="000176AA" w:rsidRPr="00582B89">
              <w:rPr>
                <w:rStyle w:val="Hipervnculo"/>
                <w:sz w:val="22"/>
                <w:szCs w:val="22"/>
                <w:lang w:val="en-US"/>
              </w:rPr>
              <w:t>amarin3@utmachala.edu.ec</w:t>
            </w:r>
            <w:r w:rsidRPr="00582B89">
              <w:rPr>
                <w:rStyle w:val="Hipervnculo"/>
                <w:sz w:val="22"/>
                <w:szCs w:val="22"/>
                <w:lang w:val="en-US"/>
              </w:rPr>
              <w:fldChar w:fldCharType="end"/>
            </w:r>
          </w:p>
          <w:bookmarkEnd w:id="1"/>
          <w:p w14:paraId="3163FB81" w14:textId="77777777" w:rsidR="000176AA" w:rsidRPr="00484A0F" w:rsidRDefault="007B4CB5" w:rsidP="002300C7">
            <w:pPr>
              <w:jc w:val="both"/>
              <w:rPr>
                <w:sz w:val="22"/>
                <w:szCs w:val="22"/>
                <w:lang w:val="en-US"/>
              </w:rPr>
            </w:pPr>
            <w:r w:rsidRPr="00582B89">
              <w:fldChar w:fldCharType="begin"/>
            </w:r>
            <w:r w:rsidRPr="00484A0F">
              <w:rPr>
                <w:sz w:val="22"/>
                <w:szCs w:val="22"/>
                <w:lang w:val="en-US"/>
              </w:rPr>
              <w:instrText xml:space="preserve"> HYPERLINK "https://orcid.org/0009-0002-0010-6772" </w:instrText>
            </w:r>
            <w:r w:rsidRPr="00582B89">
              <w:fldChar w:fldCharType="separate"/>
            </w:r>
            <w:r w:rsidR="000176AA" w:rsidRPr="00484A0F">
              <w:rPr>
                <w:rStyle w:val="Hipervnculo"/>
                <w:sz w:val="22"/>
                <w:szCs w:val="22"/>
                <w:lang w:val="en-US"/>
              </w:rPr>
              <w:t>https://orcid.org/0009-0002-0010-6772</w:t>
            </w:r>
            <w:r w:rsidRPr="00582B89">
              <w:rPr>
                <w:rStyle w:val="Hipervnculo"/>
                <w:sz w:val="22"/>
                <w:szCs w:val="22"/>
                <w:lang w:val="es-EC"/>
              </w:rPr>
              <w:fldChar w:fldCharType="end"/>
            </w:r>
          </w:p>
          <w:p w14:paraId="63B447BF" w14:textId="77777777" w:rsidR="000176AA" w:rsidRPr="00582B89" w:rsidRDefault="000176AA" w:rsidP="002300C7">
            <w:pPr>
              <w:widowControl w:val="0"/>
              <w:autoSpaceDE w:val="0"/>
              <w:autoSpaceDN w:val="0"/>
              <w:jc w:val="both"/>
              <w:rPr>
                <w:rFonts w:eastAsia="Arial MT"/>
                <w:noProof/>
                <w:sz w:val="22"/>
                <w:szCs w:val="22"/>
                <w:lang w:val="es-PY"/>
              </w:rPr>
            </w:pPr>
            <w:r w:rsidRPr="00582B89">
              <w:rPr>
                <w:rFonts w:eastAsia="Arial MT"/>
                <w:noProof/>
                <w:sz w:val="22"/>
                <w:szCs w:val="22"/>
                <w:lang w:val="es-PY"/>
              </w:rPr>
              <w:t>Universidad Técnica de Machala</w:t>
            </w:r>
          </w:p>
          <w:p w14:paraId="163159F5" w14:textId="77777777" w:rsidR="000176AA" w:rsidRPr="00582B89" w:rsidRDefault="000176AA" w:rsidP="002300C7">
            <w:pPr>
              <w:jc w:val="both"/>
              <w:rPr>
                <w:sz w:val="22"/>
                <w:szCs w:val="22"/>
                <w:lang w:val="es-PE"/>
              </w:rPr>
            </w:pPr>
            <w:r w:rsidRPr="00582B89">
              <w:rPr>
                <w:rFonts w:eastAsia="Arial MT"/>
                <w:noProof/>
                <w:sz w:val="22"/>
                <w:szCs w:val="22"/>
                <w:lang w:val="es-PY"/>
              </w:rPr>
              <w:t>Ecuador</w:t>
            </w:r>
          </w:p>
          <w:p w14:paraId="57C23887" w14:textId="0CC00B20" w:rsidR="000176AA" w:rsidRPr="00582B89" w:rsidRDefault="000176AA" w:rsidP="002300C7">
            <w:pPr>
              <w:widowControl w:val="0"/>
              <w:autoSpaceDE w:val="0"/>
              <w:autoSpaceDN w:val="0"/>
              <w:jc w:val="both"/>
              <w:rPr>
                <w:rFonts w:eastAsia="Arial MT"/>
                <w:noProof/>
                <w:sz w:val="22"/>
                <w:szCs w:val="22"/>
                <w:lang w:val="es-PY"/>
              </w:rPr>
            </w:pPr>
          </w:p>
        </w:tc>
        <w:tc>
          <w:tcPr>
            <w:tcW w:w="4239" w:type="dxa"/>
          </w:tcPr>
          <w:p w14:paraId="574CC676" w14:textId="77777777" w:rsidR="000176AA" w:rsidRPr="00582B89" w:rsidRDefault="000176AA" w:rsidP="002300C7">
            <w:pPr>
              <w:jc w:val="both"/>
              <w:rPr>
                <w:b/>
                <w:bCs/>
                <w:sz w:val="22"/>
                <w:szCs w:val="22"/>
                <w:lang w:val="es-PE"/>
              </w:rPr>
            </w:pPr>
            <w:r w:rsidRPr="00582B89">
              <w:rPr>
                <w:b/>
                <w:bCs/>
                <w:sz w:val="22"/>
                <w:szCs w:val="22"/>
                <w:lang w:val="es-PE"/>
              </w:rPr>
              <w:t>Félix Agustín Marín Cuenca</w:t>
            </w:r>
          </w:p>
          <w:p w14:paraId="37667BA7" w14:textId="77777777" w:rsidR="000176AA" w:rsidRPr="00582B89" w:rsidRDefault="000176AA" w:rsidP="002300C7">
            <w:pPr>
              <w:jc w:val="both"/>
              <w:rPr>
                <w:sz w:val="22"/>
                <w:szCs w:val="22"/>
                <w:lang w:val="es-PE"/>
              </w:rPr>
            </w:pPr>
            <w:hyperlink r:id="rId10" w:history="1">
              <w:r w:rsidRPr="00582B89">
                <w:rPr>
                  <w:rStyle w:val="Hipervnculo"/>
                  <w:sz w:val="22"/>
                  <w:szCs w:val="22"/>
                  <w:lang w:val="es-PE"/>
                </w:rPr>
                <w:t>fmarin2@utmachala.edu.ec</w:t>
              </w:r>
            </w:hyperlink>
          </w:p>
          <w:p w14:paraId="71A286E3" w14:textId="77777777" w:rsidR="000176AA" w:rsidRPr="00582B89" w:rsidRDefault="000176AA" w:rsidP="002300C7">
            <w:pPr>
              <w:widowControl w:val="0"/>
              <w:tabs>
                <w:tab w:val="left" w:pos="768"/>
                <w:tab w:val="center" w:pos="2157"/>
              </w:tabs>
              <w:autoSpaceDE w:val="0"/>
              <w:autoSpaceDN w:val="0"/>
              <w:jc w:val="both"/>
              <w:rPr>
                <w:sz w:val="22"/>
                <w:szCs w:val="22"/>
              </w:rPr>
            </w:pPr>
            <w:hyperlink r:id="rId11" w:history="1">
              <w:r w:rsidRPr="00582B89">
                <w:rPr>
                  <w:rStyle w:val="Hipervnculo"/>
                  <w:sz w:val="22"/>
                  <w:szCs w:val="22"/>
                  <w:lang w:val="es-PE"/>
                </w:rPr>
                <w:t>https://orcid.org/0009-0001-2459-0194</w:t>
              </w:r>
            </w:hyperlink>
          </w:p>
          <w:p w14:paraId="031DAEC6" w14:textId="77777777" w:rsidR="000176AA" w:rsidRPr="00582B89" w:rsidRDefault="000176AA" w:rsidP="002300C7">
            <w:pPr>
              <w:widowControl w:val="0"/>
              <w:tabs>
                <w:tab w:val="left" w:pos="768"/>
                <w:tab w:val="center" w:pos="2157"/>
              </w:tabs>
              <w:autoSpaceDE w:val="0"/>
              <w:autoSpaceDN w:val="0"/>
              <w:jc w:val="both"/>
              <w:rPr>
                <w:rFonts w:eastAsia="Arial MT"/>
                <w:bCs/>
                <w:noProof/>
                <w:sz w:val="22"/>
                <w:szCs w:val="22"/>
                <w:lang w:val="es-PY"/>
              </w:rPr>
            </w:pPr>
            <w:r w:rsidRPr="00582B89">
              <w:rPr>
                <w:rFonts w:eastAsia="Arial MT"/>
                <w:noProof/>
                <w:sz w:val="22"/>
                <w:szCs w:val="22"/>
                <w:lang w:val="es-PY"/>
              </w:rPr>
              <w:t xml:space="preserve">Universidad </w:t>
            </w:r>
            <w:r w:rsidRPr="00582B89">
              <w:rPr>
                <w:rFonts w:eastAsia="Arial MT"/>
                <w:bCs/>
                <w:noProof/>
                <w:sz w:val="22"/>
                <w:szCs w:val="22"/>
                <w:lang w:val="es-PY"/>
              </w:rPr>
              <w:t>Técnica de Machala</w:t>
            </w:r>
          </w:p>
          <w:p w14:paraId="7658D0EA" w14:textId="24C6A298" w:rsidR="000176AA" w:rsidRPr="00582B89" w:rsidRDefault="000176AA" w:rsidP="002300C7">
            <w:pPr>
              <w:widowControl w:val="0"/>
              <w:autoSpaceDE w:val="0"/>
              <w:autoSpaceDN w:val="0"/>
              <w:jc w:val="both"/>
              <w:rPr>
                <w:rFonts w:eastAsia="Arial MT"/>
                <w:noProof/>
                <w:sz w:val="22"/>
                <w:szCs w:val="22"/>
                <w:lang w:val="es-PY"/>
              </w:rPr>
            </w:pPr>
            <w:r w:rsidRPr="00582B89">
              <w:rPr>
                <w:rFonts w:eastAsia="Arial MT"/>
                <w:noProof/>
                <w:sz w:val="22"/>
                <w:szCs w:val="22"/>
                <w:lang w:val="es-PY"/>
              </w:rPr>
              <w:t>Ecuador</w:t>
            </w:r>
          </w:p>
        </w:tc>
      </w:tr>
      <w:tr w:rsidR="000176AA" w:rsidRPr="00582B89" w14:paraId="4584F8BC" w14:textId="77777777" w:rsidTr="00E47844">
        <w:trPr>
          <w:trHeight w:val="1641"/>
        </w:trPr>
        <w:tc>
          <w:tcPr>
            <w:tcW w:w="4255" w:type="dxa"/>
          </w:tcPr>
          <w:p w14:paraId="16DC01C2" w14:textId="77777777" w:rsidR="000176AA" w:rsidRPr="00582B89" w:rsidRDefault="000176AA" w:rsidP="002300C7">
            <w:pPr>
              <w:jc w:val="both"/>
              <w:rPr>
                <w:b/>
                <w:bCs/>
                <w:sz w:val="22"/>
                <w:szCs w:val="22"/>
              </w:rPr>
            </w:pPr>
            <w:r w:rsidRPr="00582B89">
              <w:rPr>
                <w:b/>
                <w:bCs/>
                <w:sz w:val="22"/>
                <w:szCs w:val="22"/>
              </w:rPr>
              <w:t>José Nicasio Quevedo Guerrero</w:t>
            </w:r>
          </w:p>
          <w:p w14:paraId="113C3C22" w14:textId="77777777" w:rsidR="000176AA" w:rsidRPr="00582B89" w:rsidRDefault="000176AA" w:rsidP="002300C7">
            <w:pPr>
              <w:jc w:val="both"/>
              <w:rPr>
                <w:sz w:val="22"/>
                <w:szCs w:val="22"/>
              </w:rPr>
            </w:pPr>
            <w:hyperlink r:id="rId12" w:history="1">
              <w:r w:rsidRPr="00582B89">
                <w:rPr>
                  <w:rStyle w:val="Hipervnculo"/>
                  <w:sz w:val="22"/>
                  <w:szCs w:val="22"/>
                </w:rPr>
                <w:t>jquevedo@utmachala.edu.ec</w:t>
              </w:r>
            </w:hyperlink>
          </w:p>
          <w:p w14:paraId="4EDB90DC" w14:textId="77777777" w:rsidR="000176AA" w:rsidRPr="00582B89" w:rsidRDefault="000176AA" w:rsidP="002300C7">
            <w:pPr>
              <w:jc w:val="both"/>
              <w:rPr>
                <w:sz w:val="22"/>
                <w:szCs w:val="22"/>
              </w:rPr>
            </w:pPr>
            <w:hyperlink r:id="rId13" w:history="1">
              <w:r w:rsidRPr="00582B89">
                <w:rPr>
                  <w:rStyle w:val="Hipervnculo"/>
                  <w:sz w:val="22"/>
                  <w:szCs w:val="22"/>
                </w:rPr>
                <w:t>https://orcid.org/0000-0002-8974-5628</w:t>
              </w:r>
            </w:hyperlink>
          </w:p>
          <w:p w14:paraId="58511DB7" w14:textId="77777777" w:rsidR="000176AA" w:rsidRPr="00582B89" w:rsidRDefault="000176AA" w:rsidP="002300C7">
            <w:pPr>
              <w:widowControl w:val="0"/>
              <w:autoSpaceDE w:val="0"/>
              <w:autoSpaceDN w:val="0"/>
              <w:jc w:val="both"/>
              <w:rPr>
                <w:rFonts w:eastAsia="Arial MT"/>
                <w:b/>
                <w:bCs/>
                <w:noProof/>
                <w:sz w:val="22"/>
                <w:szCs w:val="22"/>
                <w:lang w:val="es-PY"/>
              </w:rPr>
            </w:pPr>
            <w:r w:rsidRPr="00582B89">
              <w:rPr>
                <w:rFonts w:eastAsia="Arial MT"/>
                <w:noProof/>
                <w:sz w:val="22"/>
                <w:szCs w:val="22"/>
                <w:lang w:val="es-PY"/>
              </w:rPr>
              <w:t xml:space="preserve">Universidad </w:t>
            </w:r>
            <w:r w:rsidRPr="00582B89">
              <w:rPr>
                <w:rFonts w:eastAsia="Arial MT"/>
                <w:bCs/>
                <w:noProof/>
                <w:sz w:val="22"/>
                <w:szCs w:val="22"/>
                <w:lang w:val="es-PY"/>
              </w:rPr>
              <w:t>Técnica de Machala</w:t>
            </w:r>
          </w:p>
          <w:p w14:paraId="7D7C7A84" w14:textId="3AEDCE7F" w:rsidR="000176AA" w:rsidRPr="00582B89" w:rsidRDefault="000176AA" w:rsidP="002300C7">
            <w:pPr>
              <w:widowControl w:val="0"/>
              <w:tabs>
                <w:tab w:val="left" w:pos="768"/>
                <w:tab w:val="center" w:pos="2157"/>
              </w:tabs>
              <w:autoSpaceDE w:val="0"/>
              <w:autoSpaceDN w:val="0"/>
              <w:jc w:val="both"/>
              <w:rPr>
                <w:rFonts w:eastAsia="Arial MT"/>
                <w:noProof/>
                <w:sz w:val="22"/>
                <w:szCs w:val="22"/>
                <w:lang w:val="es-PY"/>
              </w:rPr>
            </w:pPr>
            <w:r w:rsidRPr="00582B89">
              <w:rPr>
                <w:rFonts w:eastAsia="Arial MT"/>
                <w:noProof/>
                <w:sz w:val="22"/>
                <w:szCs w:val="22"/>
                <w:lang w:val="es-PY"/>
              </w:rPr>
              <w:t>Ecuador</w:t>
            </w:r>
          </w:p>
        </w:tc>
        <w:tc>
          <w:tcPr>
            <w:tcW w:w="4239" w:type="dxa"/>
          </w:tcPr>
          <w:p w14:paraId="3AF3C7FA" w14:textId="77777777" w:rsidR="000176AA" w:rsidRPr="00582B89" w:rsidRDefault="000176AA" w:rsidP="002300C7">
            <w:pPr>
              <w:jc w:val="both"/>
              <w:rPr>
                <w:b/>
                <w:bCs/>
                <w:sz w:val="22"/>
                <w:szCs w:val="22"/>
              </w:rPr>
            </w:pPr>
            <w:r w:rsidRPr="00582B89">
              <w:rPr>
                <w:b/>
                <w:bCs/>
                <w:sz w:val="22"/>
                <w:szCs w:val="22"/>
              </w:rPr>
              <w:t>Edison Fabricio Vera Cruz</w:t>
            </w:r>
          </w:p>
          <w:p w14:paraId="593BB188" w14:textId="158CA987" w:rsidR="000176AA" w:rsidRPr="00582B89" w:rsidRDefault="000176AA" w:rsidP="002300C7">
            <w:pPr>
              <w:widowControl w:val="0"/>
              <w:autoSpaceDE w:val="0"/>
              <w:autoSpaceDN w:val="0"/>
              <w:jc w:val="both"/>
              <w:rPr>
                <w:rFonts w:eastAsia="Arial MT"/>
                <w:noProof/>
                <w:sz w:val="22"/>
                <w:szCs w:val="22"/>
              </w:rPr>
            </w:pPr>
            <w:hyperlink r:id="rId14" w:history="1">
              <w:r w:rsidRPr="00582B89">
                <w:rPr>
                  <w:rStyle w:val="Hipervnculo"/>
                  <w:rFonts w:eastAsia="Arial MT"/>
                  <w:noProof/>
                  <w:sz w:val="22"/>
                  <w:szCs w:val="22"/>
                </w:rPr>
                <w:t>verafabricio22@gmail.com</w:t>
              </w:r>
            </w:hyperlink>
          </w:p>
          <w:p w14:paraId="0531A486" w14:textId="77777777" w:rsidR="000176AA" w:rsidRPr="00582B89" w:rsidRDefault="000176AA" w:rsidP="002300C7">
            <w:pPr>
              <w:jc w:val="both"/>
              <w:rPr>
                <w:sz w:val="22"/>
                <w:szCs w:val="22"/>
              </w:rPr>
            </w:pPr>
            <w:hyperlink r:id="rId15" w:history="1">
              <w:r w:rsidRPr="00582B89">
                <w:rPr>
                  <w:rStyle w:val="Hipervnculo"/>
                  <w:sz w:val="22"/>
                  <w:szCs w:val="22"/>
                </w:rPr>
                <w:t>https://orcid.org/0000-0002-7950-5049</w:t>
              </w:r>
            </w:hyperlink>
          </w:p>
          <w:p w14:paraId="107CBB08" w14:textId="77777777" w:rsidR="000176AA" w:rsidRPr="00582B89" w:rsidRDefault="000176AA" w:rsidP="002300C7">
            <w:pPr>
              <w:widowControl w:val="0"/>
              <w:autoSpaceDE w:val="0"/>
              <w:autoSpaceDN w:val="0"/>
              <w:jc w:val="both"/>
              <w:rPr>
                <w:rFonts w:eastAsia="Arial MT"/>
                <w:noProof/>
                <w:sz w:val="22"/>
                <w:szCs w:val="22"/>
              </w:rPr>
            </w:pPr>
            <w:r w:rsidRPr="00582B89">
              <w:rPr>
                <w:rFonts w:eastAsia="Arial MT"/>
                <w:noProof/>
                <w:sz w:val="22"/>
                <w:szCs w:val="22"/>
              </w:rPr>
              <w:t>Departamento de Investigaciones</w:t>
            </w:r>
          </w:p>
          <w:p w14:paraId="4A3CE424" w14:textId="77777777" w:rsidR="000176AA" w:rsidRPr="00582B89" w:rsidRDefault="000176AA" w:rsidP="002300C7">
            <w:pPr>
              <w:widowControl w:val="0"/>
              <w:autoSpaceDE w:val="0"/>
              <w:autoSpaceDN w:val="0"/>
              <w:rPr>
                <w:rFonts w:eastAsia="Arial MT"/>
                <w:noProof/>
                <w:sz w:val="22"/>
                <w:szCs w:val="22"/>
              </w:rPr>
            </w:pPr>
            <w:r w:rsidRPr="00582B89">
              <w:rPr>
                <w:rFonts w:eastAsia="Arial MT"/>
                <w:noProof/>
                <w:sz w:val="22"/>
                <w:szCs w:val="22"/>
              </w:rPr>
              <w:t>Técnicas Agronómicas y biológicas de AgriSum DITABA</w:t>
            </w:r>
          </w:p>
          <w:p w14:paraId="14A5DD22" w14:textId="77777777" w:rsidR="000176AA" w:rsidRDefault="000176AA" w:rsidP="002300C7">
            <w:pPr>
              <w:widowControl w:val="0"/>
              <w:autoSpaceDE w:val="0"/>
              <w:autoSpaceDN w:val="0"/>
              <w:jc w:val="both"/>
              <w:rPr>
                <w:rFonts w:eastAsia="Arial MT"/>
                <w:noProof/>
                <w:sz w:val="22"/>
                <w:szCs w:val="22"/>
              </w:rPr>
            </w:pPr>
            <w:r w:rsidRPr="00582B89">
              <w:rPr>
                <w:rFonts w:eastAsia="Arial MT"/>
                <w:noProof/>
                <w:sz w:val="22"/>
                <w:szCs w:val="22"/>
              </w:rPr>
              <w:t>Ecuador</w:t>
            </w:r>
          </w:p>
          <w:p w14:paraId="2B7513CA" w14:textId="66BE224F" w:rsidR="00E47844" w:rsidRPr="00582B89" w:rsidRDefault="00E47844" w:rsidP="002300C7">
            <w:pPr>
              <w:widowControl w:val="0"/>
              <w:autoSpaceDE w:val="0"/>
              <w:autoSpaceDN w:val="0"/>
              <w:jc w:val="both"/>
              <w:rPr>
                <w:rFonts w:eastAsia="Arial MT"/>
                <w:noProof/>
                <w:sz w:val="22"/>
                <w:szCs w:val="22"/>
              </w:rPr>
            </w:pPr>
          </w:p>
        </w:tc>
      </w:tr>
    </w:tbl>
    <w:p w14:paraId="14E25D61" w14:textId="5EAC6B27" w:rsidR="00E916C6" w:rsidRPr="00582B89" w:rsidRDefault="00F00F71" w:rsidP="002300C7">
      <w:pPr>
        <w:spacing w:line="360" w:lineRule="auto"/>
        <w:jc w:val="both"/>
        <w:rPr>
          <w:b/>
          <w:bCs/>
          <w:sz w:val="22"/>
          <w:szCs w:val="22"/>
          <w:lang w:val="es-PE"/>
        </w:rPr>
      </w:pPr>
      <w:r w:rsidRPr="00582B89">
        <w:rPr>
          <w:b/>
          <w:bCs/>
          <w:sz w:val="22"/>
          <w:szCs w:val="22"/>
          <w:lang w:val="es-PE"/>
        </w:rPr>
        <w:t>RESUMEN</w:t>
      </w:r>
    </w:p>
    <w:p w14:paraId="1E884626" w14:textId="69CE7F96" w:rsidR="00EA4B29" w:rsidRDefault="00EA4B29" w:rsidP="002300C7">
      <w:pPr>
        <w:spacing w:line="360" w:lineRule="auto"/>
        <w:jc w:val="both"/>
        <w:rPr>
          <w:sz w:val="22"/>
          <w:szCs w:val="22"/>
        </w:rPr>
      </w:pPr>
      <w:r w:rsidRPr="00582B89">
        <w:rPr>
          <w:sz w:val="22"/>
          <w:szCs w:val="22"/>
        </w:rPr>
        <w:t xml:space="preserve">El presente estudio tuvo como objetivo analizar </w:t>
      </w:r>
      <w:r w:rsidR="0039181A" w:rsidRPr="00582B89">
        <w:rPr>
          <w:sz w:val="22"/>
          <w:szCs w:val="22"/>
        </w:rPr>
        <w:t>el microbiota transportado</w:t>
      </w:r>
      <w:r w:rsidRPr="00582B89">
        <w:rPr>
          <w:sz w:val="22"/>
          <w:szCs w:val="22"/>
        </w:rPr>
        <w:t xml:space="preserve"> por insectos presentes en cultivos de banano en la Agrícola Xavier Euclides, ubicada en la provincia de El Oro, Ecuador. Mediante métodos microbiológicos clásicos, como siembra en medios selectivos, tinción de Gram, método de la cinta adhesiva y observación microscópica, se identificaron bacterias y hongos asociados a insectos como </w:t>
      </w:r>
      <w:proofErr w:type="spellStart"/>
      <w:r w:rsidRPr="00582B89">
        <w:rPr>
          <w:i/>
          <w:iCs/>
          <w:sz w:val="22"/>
          <w:szCs w:val="22"/>
        </w:rPr>
        <w:t>Monomorium</w:t>
      </w:r>
      <w:proofErr w:type="spellEnd"/>
      <w:r w:rsidRPr="00582B89">
        <w:rPr>
          <w:i/>
          <w:iCs/>
          <w:sz w:val="22"/>
          <w:szCs w:val="22"/>
        </w:rPr>
        <w:t xml:space="preserve"> </w:t>
      </w:r>
      <w:proofErr w:type="spellStart"/>
      <w:r w:rsidRPr="00582B89">
        <w:rPr>
          <w:i/>
          <w:iCs/>
          <w:sz w:val="22"/>
          <w:szCs w:val="22"/>
        </w:rPr>
        <w:t>minimum</w:t>
      </w:r>
      <w:proofErr w:type="spellEnd"/>
      <w:r w:rsidRPr="00582B89">
        <w:rPr>
          <w:i/>
          <w:iCs/>
          <w:sz w:val="22"/>
          <w:szCs w:val="22"/>
        </w:rPr>
        <w:t xml:space="preserve">, </w:t>
      </w:r>
      <w:proofErr w:type="spellStart"/>
      <w:r w:rsidRPr="00582B89">
        <w:rPr>
          <w:i/>
          <w:iCs/>
          <w:sz w:val="22"/>
          <w:szCs w:val="22"/>
        </w:rPr>
        <w:t>Syrphus</w:t>
      </w:r>
      <w:proofErr w:type="spellEnd"/>
      <w:r w:rsidRPr="00582B89">
        <w:rPr>
          <w:i/>
          <w:iCs/>
          <w:sz w:val="22"/>
          <w:szCs w:val="22"/>
        </w:rPr>
        <w:t xml:space="preserve"> </w:t>
      </w:r>
      <w:proofErr w:type="spellStart"/>
      <w:r w:rsidRPr="00582B89">
        <w:rPr>
          <w:i/>
          <w:iCs/>
          <w:sz w:val="22"/>
          <w:szCs w:val="22"/>
        </w:rPr>
        <w:t>ribesii</w:t>
      </w:r>
      <w:proofErr w:type="spellEnd"/>
      <w:r w:rsidRPr="00582B89">
        <w:rPr>
          <w:i/>
          <w:iCs/>
          <w:sz w:val="22"/>
          <w:szCs w:val="22"/>
        </w:rPr>
        <w:t xml:space="preserve">, </w:t>
      </w:r>
      <w:proofErr w:type="spellStart"/>
      <w:r w:rsidRPr="00582B89">
        <w:rPr>
          <w:i/>
          <w:iCs/>
          <w:sz w:val="22"/>
          <w:szCs w:val="22"/>
        </w:rPr>
        <w:t>Forficula</w:t>
      </w:r>
      <w:proofErr w:type="spellEnd"/>
      <w:r w:rsidRPr="00582B89">
        <w:rPr>
          <w:i/>
          <w:iCs/>
          <w:sz w:val="22"/>
          <w:szCs w:val="22"/>
        </w:rPr>
        <w:t xml:space="preserve"> </w:t>
      </w:r>
      <w:proofErr w:type="spellStart"/>
      <w:r w:rsidRPr="00582B89">
        <w:rPr>
          <w:i/>
          <w:iCs/>
          <w:sz w:val="22"/>
          <w:szCs w:val="22"/>
        </w:rPr>
        <w:t>auricularia</w:t>
      </w:r>
      <w:proofErr w:type="spellEnd"/>
      <w:r w:rsidRPr="00582B89">
        <w:rPr>
          <w:i/>
          <w:iCs/>
          <w:sz w:val="22"/>
          <w:szCs w:val="22"/>
        </w:rPr>
        <w:t xml:space="preserve"> y </w:t>
      </w:r>
      <w:proofErr w:type="spellStart"/>
      <w:r w:rsidRPr="00582B89">
        <w:rPr>
          <w:i/>
          <w:iCs/>
          <w:sz w:val="22"/>
          <w:szCs w:val="22"/>
        </w:rPr>
        <w:t>Pyrophorus</w:t>
      </w:r>
      <w:proofErr w:type="spellEnd"/>
      <w:r w:rsidRPr="00582B89">
        <w:rPr>
          <w:i/>
          <w:iCs/>
          <w:sz w:val="22"/>
          <w:szCs w:val="22"/>
        </w:rPr>
        <w:t xml:space="preserve"> noctiluca</w:t>
      </w:r>
      <w:r w:rsidRPr="00582B89">
        <w:rPr>
          <w:sz w:val="22"/>
          <w:szCs w:val="22"/>
        </w:rPr>
        <w:t xml:space="preserve">. Entre los microorganismos de mayor relevancia se encontraron bacterias como </w:t>
      </w:r>
      <w:proofErr w:type="spellStart"/>
      <w:r w:rsidRPr="00582B89">
        <w:rPr>
          <w:i/>
          <w:iCs/>
          <w:sz w:val="22"/>
          <w:szCs w:val="22"/>
        </w:rPr>
        <w:t>Serratia</w:t>
      </w:r>
      <w:proofErr w:type="spellEnd"/>
      <w:r w:rsidRPr="00582B89">
        <w:rPr>
          <w:i/>
          <w:iCs/>
          <w:sz w:val="22"/>
          <w:szCs w:val="22"/>
        </w:rPr>
        <w:t xml:space="preserve"> </w:t>
      </w:r>
      <w:proofErr w:type="spellStart"/>
      <w:r w:rsidRPr="00582B89">
        <w:rPr>
          <w:i/>
          <w:iCs/>
          <w:sz w:val="22"/>
          <w:szCs w:val="22"/>
        </w:rPr>
        <w:t>marcescens</w:t>
      </w:r>
      <w:proofErr w:type="spellEnd"/>
      <w:r w:rsidRPr="00582B89">
        <w:rPr>
          <w:i/>
          <w:iCs/>
          <w:sz w:val="22"/>
          <w:szCs w:val="22"/>
        </w:rPr>
        <w:t xml:space="preserve">, Pseudomonas </w:t>
      </w:r>
      <w:proofErr w:type="spellStart"/>
      <w:r w:rsidRPr="00582B89">
        <w:rPr>
          <w:i/>
          <w:iCs/>
          <w:sz w:val="22"/>
          <w:szCs w:val="22"/>
        </w:rPr>
        <w:t>spp</w:t>
      </w:r>
      <w:proofErr w:type="spellEnd"/>
      <w:r w:rsidRPr="00582B89">
        <w:rPr>
          <w:i/>
          <w:iCs/>
          <w:sz w:val="22"/>
          <w:szCs w:val="22"/>
        </w:rPr>
        <w:t xml:space="preserve">. </w:t>
      </w:r>
      <w:r w:rsidRPr="00582B89">
        <w:rPr>
          <w:sz w:val="22"/>
          <w:szCs w:val="22"/>
        </w:rPr>
        <w:t>y</w:t>
      </w:r>
      <w:r w:rsidRPr="00582B89">
        <w:rPr>
          <w:i/>
          <w:iCs/>
          <w:sz w:val="22"/>
          <w:szCs w:val="22"/>
        </w:rPr>
        <w:t xml:space="preserve"> </w:t>
      </w:r>
      <w:proofErr w:type="spellStart"/>
      <w:r w:rsidRPr="00582B89">
        <w:rPr>
          <w:i/>
          <w:iCs/>
          <w:sz w:val="22"/>
          <w:szCs w:val="22"/>
        </w:rPr>
        <w:t>Bacillus</w:t>
      </w:r>
      <w:proofErr w:type="spellEnd"/>
      <w:r w:rsidRPr="00582B89">
        <w:rPr>
          <w:i/>
          <w:iCs/>
          <w:sz w:val="22"/>
          <w:szCs w:val="22"/>
        </w:rPr>
        <w:t xml:space="preserve"> </w:t>
      </w:r>
      <w:proofErr w:type="spellStart"/>
      <w:r w:rsidRPr="00582B89">
        <w:rPr>
          <w:i/>
          <w:iCs/>
          <w:sz w:val="22"/>
          <w:szCs w:val="22"/>
        </w:rPr>
        <w:t>spp</w:t>
      </w:r>
      <w:proofErr w:type="spellEnd"/>
      <w:r w:rsidRPr="00582B89">
        <w:rPr>
          <w:i/>
          <w:iCs/>
          <w:sz w:val="22"/>
          <w:szCs w:val="22"/>
        </w:rPr>
        <w:t>.,</w:t>
      </w:r>
      <w:r w:rsidRPr="00582B89">
        <w:rPr>
          <w:sz w:val="22"/>
          <w:szCs w:val="22"/>
        </w:rPr>
        <w:t xml:space="preserve"> junto con hongos entomopatógenos como </w:t>
      </w:r>
      <w:proofErr w:type="spellStart"/>
      <w:r w:rsidRPr="00582B89">
        <w:rPr>
          <w:i/>
          <w:iCs/>
          <w:sz w:val="22"/>
          <w:szCs w:val="22"/>
        </w:rPr>
        <w:t>Beauveria</w:t>
      </w:r>
      <w:proofErr w:type="spellEnd"/>
      <w:r w:rsidRPr="00582B89">
        <w:rPr>
          <w:i/>
          <w:iCs/>
          <w:sz w:val="22"/>
          <w:szCs w:val="22"/>
        </w:rPr>
        <w:t xml:space="preserve"> </w:t>
      </w:r>
      <w:proofErr w:type="spellStart"/>
      <w:r w:rsidRPr="00582B89">
        <w:rPr>
          <w:i/>
          <w:iCs/>
          <w:sz w:val="22"/>
          <w:szCs w:val="22"/>
        </w:rPr>
        <w:t>bassiana</w:t>
      </w:r>
      <w:proofErr w:type="spellEnd"/>
      <w:r w:rsidRPr="00582B89">
        <w:rPr>
          <w:i/>
          <w:iCs/>
          <w:sz w:val="22"/>
          <w:szCs w:val="22"/>
        </w:rPr>
        <w:t xml:space="preserve"> </w:t>
      </w:r>
      <w:r w:rsidRPr="00582B89">
        <w:rPr>
          <w:sz w:val="22"/>
          <w:szCs w:val="22"/>
        </w:rPr>
        <w:t>y</w:t>
      </w:r>
      <w:r w:rsidRPr="00582B89">
        <w:rPr>
          <w:i/>
          <w:iCs/>
          <w:sz w:val="22"/>
          <w:szCs w:val="22"/>
        </w:rPr>
        <w:t xml:space="preserve"> </w:t>
      </w:r>
      <w:proofErr w:type="spellStart"/>
      <w:r w:rsidRPr="00582B89">
        <w:rPr>
          <w:i/>
          <w:iCs/>
          <w:sz w:val="22"/>
          <w:szCs w:val="22"/>
        </w:rPr>
        <w:t>Metarhizium</w:t>
      </w:r>
      <w:proofErr w:type="spellEnd"/>
      <w:r w:rsidRPr="00582B89">
        <w:rPr>
          <w:i/>
          <w:iCs/>
          <w:sz w:val="22"/>
          <w:szCs w:val="22"/>
        </w:rPr>
        <w:t xml:space="preserve"> </w:t>
      </w:r>
      <w:proofErr w:type="spellStart"/>
      <w:r w:rsidRPr="00582B89">
        <w:rPr>
          <w:i/>
          <w:iCs/>
          <w:sz w:val="22"/>
          <w:szCs w:val="22"/>
        </w:rPr>
        <w:t>anisopliae</w:t>
      </w:r>
      <w:proofErr w:type="spellEnd"/>
      <w:r w:rsidRPr="00582B89">
        <w:rPr>
          <w:sz w:val="22"/>
          <w:szCs w:val="22"/>
        </w:rPr>
        <w:t xml:space="preserve">. Los resultados obtenidos evidencian el importante papel ecológico que desempeñan los insectos como vectores de microorganismos capaces de intervenir en procesos de descomposición, competencia microbiana y control biológico natural dentro del agroecosistema bananero. Además, se observó que estos microorganismos pueden influir directamente en la dinámica fitosanitaria del cultivo, ya sea como patógenos o potenciales </w:t>
      </w:r>
      <w:proofErr w:type="spellStart"/>
      <w:r w:rsidRPr="00582B89">
        <w:rPr>
          <w:sz w:val="22"/>
          <w:szCs w:val="22"/>
        </w:rPr>
        <w:t>bioinoculantes</w:t>
      </w:r>
      <w:proofErr w:type="spellEnd"/>
      <w:r w:rsidRPr="00582B89">
        <w:rPr>
          <w:sz w:val="22"/>
          <w:szCs w:val="22"/>
        </w:rPr>
        <w:t xml:space="preserve"> para el manejo integrado de plagas y enfermedades. Finalmente, se resalta la importancia de continuar con estudios moleculares complementarios que permitan una caracterización más precisa de estos agentes y evaluar su aplicabilidad dentro de programas sostenibles de manejo sanitario en el cultivo de banano.</w:t>
      </w:r>
    </w:p>
    <w:p w14:paraId="32017D1A" w14:textId="77777777" w:rsidR="002300C7" w:rsidRPr="00582B89" w:rsidRDefault="002300C7" w:rsidP="002300C7">
      <w:pPr>
        <w:spacing w:line="360" w:lineRule="auto"/>
        <w:jc w:val="both"/>
        <w:rPr>
          <w:b/>
          <w:bCs/>
          <w:sz w:val="22"/>
          <w:szCs w:val="22"/>
          <w:lang w:val="es-PE"/>
        </w:rPr>
      </w:pPr>
    </w:p>
    <w:p w14:paraId="24A3268E" w14:textId="505AE432" w:rsidR="007463F8" w:rsidRPr="00582B89" w:rsidRDefault="00C05247" w:rsidP="002300C7">
      <w:pPr>
        <w:spacing w:line="360" w:lineRule="auto"/>
        <w:jc w:val="both"/>
        <w:rPr>
          <w:sz w:val="22"/>
          <w:szCs w:val="22"/>
        </w:rPr>
      </w:pPr>
      <w:r w:rsidRPr="002300C7">
        <w:rPr>
          <w:b/>
          <w:bCs/>
          <w:i/>
          <w:sz w:val="22"/>
          <w:szCs w:val="22"/>
        </w:rPr>
        <w:t>Palabras clave</w:t>
      </w:r>
      <w:r w:rsidRPr="00582B89">
        <w:rPr>
          <w:b/>
          <w:bCs/>
          <w:sz w:val="22"/>
          <w:szCs w:val="22"/>
        </w:rPr>
        <w:t>:</w:t>
      </w:r>
      <w:r w:rsidRPr="00582B89">
        <w:rPr>
          <w:sz w:val="22"/>
          <w:szCs w:val="22"/>
        </w:rPr>
        <w:t xml:space="preserve"> banano</w:t>
      </w:r>
      <w:r w:rsidR="002300C7">
        <w:rPr>
          <w:sz w:val="22"/>
          <w:szCs w:val="22"/>
        </w:rPr>
        <w:t>,</w:t>
      </w:r>
      <w:r w:rsidRPr="00582B89">
        <w:rPr>
          <w:sz w:val="22"/>
          <w:szCs w:val="22"/>
        </w:rPr>
        <w:t xml:space="preserve"> microbiota</w:t>
      </w:r>
      <w:r w:rsidR="002300C7">
        <w:rPr>
          <w:sz w:val="22"/>
          <w:szCs w:val="22"/>
        </w:rPr>
        <w:t>,</w:t>
      </w:r>
      <w:r w:rsidRPr="00582B89">
        <w:rPr>
          <w:sz w:val="22"/>
          <w:szCs w:val="22"/>
        </w:rPr>
        <w:t xml:space="preserve"> bacterias</w:t>
      </w:r>
      <w:r w:rsidR="002300C7">
        <w:rPr>
          <w:sz w:val="22"/>
          <w:szCs w:val="22"/>
        </w:rPr>
        <w:t>,</w:t>
      </w:r>
      <w:r w:rsidRPr="00582B89">
        <w:rPr>
          <w:sz w:val="22"/>
          <w:szCs w:val="22"/>
        </w:rPr>
        <w:t xml:space="preserve"> hongos</w:t>
      </w:r>
    </w:p>
    <w:p w14:paraId="31C1906D" w14:textId="77777777" w:rsidR="002300C7" w:rsidRDefault="002300C7">
      <w:pPr>
        <w:spacing w:after="160" w:line="259" w:lineRule="auto"/>
        <w:rPr>
          <w:b/>
          <w:color w:val="385623" w:themeColor="accent6" w:themeShade="80"/>
          <w:sz w:val="22"/>
          <w:szCs w:val="22"/>
          <w:lang w:val="en-US"/>
        </w:rPr>
      </w:pPr>
      <w:r>
        <w:rPr>
          <w:b/>
          <w:color w:val="385623" w:themeColor="accent6" w:themeShade="80"/>
          <w:sz w:val="22"/>
          <w:szCs w:val="22"/>
          <w:lang w:val="en-US"/>
        </w:rPr>
        <w:br w:type="page"/>
      </w:r>
    </w:p>
    <w:p w14:paraId="16065780" w14:textId="6E0D135D" w:rsidR="007463F8" w:rsidRDefault="00C05247" w:rsidP="002300C7">
      <w:pPr>
        <w:spacing w:line="276" w:lineRule="auto"/>
        <w:rPr>
          <w:b/>
          <w:color w:val="000000" w:themeColor="text1"/>
          <w:sz w:val="28"/>
          <w:szCs w:val="22"/>
          <w:lang w:val="en-US"/>
        </w:rPr>
      </w:pPr>
      <w:r w:rsidRPr="002300C7">
        <w:rPr>
          <w:b/>
          <w:color w:val="000000" w:themeColor="text1"/>
          <w:sz w:val="28"/>
          <w:szCs w:val="22"/>
          <w:lang w:val="en-US"/>
        </w:rPr>
        <w:lastRenderedPageBreak/>
        <w:t>Analysis of the Existing Microbiota in the Banana Cultivation at Xavier Euclides Agricultural Farm</w:t>
      </w:r>
    </w:p>
    <w:p w14:paraId="06ACDC16" w14:textId="77777777" w:rsidR="002300C7" w:rsidRPr="002300C7" w:rsidRDefault="002300C7" w:rsidP="002300C7">
      <w:pPr>
        <w:spacing w:line="276" w:lineRule="auto"/>
        <w:rPr>
          <w:b/>
          <w:color w:val="000000" w:themeColor="text1"/>
          <w:sz w:val="28"/>
          <w:szCs w:val="22"/>
          <w:lang w:val="en-US"/>
        </w:rPr>
      </w:pPr>
    </w:p>
    <w:p w14:paraId="59FD4C17" w14:textId="282EDDDD" w:rsidR="00C05247" w:rsidRPr="00582B89" w:rsidRDefault="00C05247" w:rsidP="004D3602">
      <w:pPr>
        <w:spacing w:line="360" w:lineRule="auto"/>
        <w:jc w:val="both"/>
        <w:rPr>
          <w:b/>
          <w:bCs/>
          <w:sz w:val="22"/>
          <w:szCs w:val="22"/>
          <w:lang w:val="en-US"/>
        </w:rPr>
      </w:pPr>
      <w:r w:rsidRPr="00582B89">
        <w:rPr>
          <w:b/>
          <w:bCs/>
          <w:sz w:val="22"/>
          <w:szCs w:val="22"/>
          <w:lang w:val="en-US"/>
        </w:rPr>
        <w:t>ABSTRACT</w:t>
      </w:r>
    </w:p>
    <w:p w14:paraId="0D2B799C" w14:textId="3083F0DD" w:rsidR="00691732" w:rsidRDefault="00EA4B29" w:rsidP="004D3602">
      <w:pPr>
        <w:spacing w:line="360" w:lineRule="auto"/>
        <w:jc w:val="both"/>
        <w:rPr>
          <w:sz w:val="22"/>
          <w:szCs w:val="22"/>
          <w:lang w:val="en-US"/>
        </w:rPr>
      </w:pPr>
      <w:r w:rsidRPr="00582B89">
        <w:rPr>
          <w:sz w:val="22"/>
          <w:szCs w:val="22"/>
          <w:lang w:val="en-US"/>
        </w:rPr>
        <w:t xml:space="preserve">The present study aimed to analyze the microbiota transported by insects present in banana crops at Agrícola Xavier Euclides, located in the province of El Oro, Ecuador. Using classical microbiological methods, such as selective media culture, Gram staining, adhesive tape method, and microscopic observation, bacteria and fungi associated with insects like </w:t>
      </w:r>
      <w:r w:rsidRPr="00582B89">
        <w:rPr>
          <w:i/>
          <w:iCs/>
          <w:sz w:val="22"/>
          <w:szCs w:val="22"/>
          <w:lang w:val="en-US"/>
        </w:rPr>
        <w:t xml:space="preserve">Monomorium minimum, </w:t>
      </w:r>
      <w:proofErr w:type="spellStart"/>
      <w:r w:rsidRPr="00582B89">
        <w:rPr>
          <w:i/>
          <w:iCs/>
          <w:sz w:val="22"/>
          <w:szCs w:val="22"/>
          <w:lang w:val="en-US"/>
        </w:rPr>
        <w:t>Syrphus</w:t>
      </w:r>
      <w:proofErr w:type="spellEnd"/>
      <w:r w:rsidRPr="00582B89">
        <w:rPr>
          <w:i/>
          <w:iCs/>
          <w:sz w:val="22"/>
          <w:szCs w:val="22"/>
          <w:lang w:val="en-US"/>
        </w:rPr>
        <w:t xml:space="preserve"> </w:t>
      </w:r>
      <w:proofErr w:type="spellStart"/>
      <w:r w:rsidRPr="00582B89">
        <w:rPr>
          <w:i/>
          <w:iCs/>
          <w:sz w:val="22"/>
          <w:szCs w:val="22"/>
          <w:lang w:val="en-US"/>
        </w:rPr>
        <w:t>ribesii</w:t>
      </w:r>
      <w:proofErr w:type="spellEnd"/>
      <w:r w:rsidRPr="00582B89">
        <w:rPr>
          <w:i/>
          <w:iCs/>
          <w:sz w:val="22"/>
          <w:szCs w:val="22"/>
          <w:lang w:val="en-US"/>
        </w:rPr>
        <w:t xml:space="preserve">, </w:t>
      </w:r>
      <w:proofErr w:type="spellStart"/>
      <w:r w:rsidRPr="00582B89">
        <w:rPr>
          <w:i/>
          <w:iCs/>
          <w:sz w:val="22"/>
          <w:szCs w:val="22"/>
          <w:lang w:val="en-US"/>
        </w:rPr>
        <w:t>Forficula</w:t>
      </w:r>
      <w:proofErr w:type="spellEnd"/>
      <w:r w:rsidRPr="00582B89">
        <w:rPr>
          <w:i/>
          <w:iCs/>
          <w:sz w:val="22"/>
          <w:szCs w:val="22"/>
          <w:lang w:val="en-US"/>
        </w:rPr>
        <w:t xml:space="preserve"> </w:t>
      </w:r>
      <w:proofErr w:type="spellStart"/>
      <w:r w:rsidRPr="00582B89">
        <w:rPr>
          <w:i/>
          <w:iCs/>
          <w:sz w:val="22"/>
          <w:szCs w:val="22"/>
          <w:lang w:val="en-US"/>
        </w:rPr>
        <w:t>auricularia</w:t>
      </w:r>
      <w:proofErr w:type="spellEnd"/>
      <w:r w:rsidRPr="00582B89">
        <w:rPr>
          <w:sz w:val="22"/>
          <w:szCs w:val="22"/>
          <w:lang w:val="en-US"/>
        </w:rPr>
        <w:t xml:space="preserve">, and </w:t>
      </w:r>
      <w:r w:rsidRPr="00582B89">
        <w:rPr>
          <w:i/>
          <w:iCs/>
          <w:sz w:val="22"/>
          <w:szCs w:val="22"/>
          <w:lang w:val="en-US"/>
        </w:rPr>
        <w:t>Pyrophorus noctiluca</w:t>
      </w:r>
      <w:r w:rsidRPr="00582B89">
        <w:rPr>
          <w:sz w:val="22"/>
          <w:szCs w:val="22"/>
          <w:lang w:val="en-US"/>
        </w:rPr>
        <w:t xml:space="preserve"> were identified. Among the most relevant microorganisms detected were bacteria such as </w:t>
      </w:r>
      <w:r w:rsidRPr="00582B89">
        <w:rPr>
          <w:i/>
          <w:iCs/>
          <w:sz w:val="22"/>
          <w:szCs w:val="22"/>
          <w:lang w:val="en-US"/>
        </w:rPr>
        <w:t>Serratia marcescens</w:t>
      </w:r>
      <w:r w:rsidRPr="00582B89">
        <w:rPr>
          <w:sz w:val="22"/>
          <w:szCs w:val="22"/>
          <w:lang w:val="en-US"/>
        </w:rPr>
        <w:t xml:space="preserve">, </w:t>
      </w:r>
      <w:r w:rsidRPr="00582B89">
        <w:rPr>
          <w:i/>
          <w:iCs/>
          <w:sz w:val="22"/>
          <w:szCs w:val="22"/>
          <w:lang w:val="en-US"/>
        </w:rPr>
        <w:t xml:space="preserve">Pseudomonas spp., </w:t>
      </w:r>
      <w:r w:rsidRPr="00582B89">
        <w:rPr>
          <w:sz w:val="22"/>
          <w:szCs w:val="22"/>
          <w:lang w:val="en-US"/>
        </w:rPr>
        <w:t xml:space="preserve">and </w:t>
      </w:r>
      <w:r w:rsidRPr="00582B89">
        <w:rPr>
          <w:i/>
          <w:iCs/>
          <w:sz w:val="22"/>
          <w:szCs w:val="22"/>
          <w:lang w:val="en-US"/>
        </w:rPr>
        <w:t>Bacillus spp.,</w:t>
      </w:r>
      <w:r w:rsidRPr="00582B89">
        <w:rPr>
          <w:sz w:val="22"/>
          <w:szCs w:val="22"/>
          <w:lang w:val="en-US"/>
        </w:rPr>
        <w:t xml:space="preserve"> along with entomopathogenic fungi like </w:t>
      </w:r>
      <w:r w:rsidRPr="00582B89">
        <w:rPr>
          <w:i/>
          <w:iCs/>
          <w:sz w:val="22"/>
          <w:szCs w:val="22"/>
          <w:lang w:val="en-US"/>
        </w:rPr>
        <w:t>Beauveria bassiana</w:t>
      </w:r>
      <w:r w:rsidRPr="00582B89">
        <w:rPr>
          <w:sz w:val="22"/>
          <w:szCs w:val="22"/>
          <w:lang w:val="en-US"/>
        </w:rPr>
        <w:t xml:space="preserve"> and </w:t>
      </w:r>
      <w:r w:rsidRPr="00582B89">
        <w:rPr>
          <w:i/>
          <w:iCs/>
          <w:sz w:val="22"/>
          <w:szCs w:val="22"/>
          <w:lang w:val="en-US"/>
        </w:rPr>
        <w:t>Metarhizium anisopliae.</w:t>
      </w:r>
      <w:r w:rsidRPr="00582B89">
        <w:rPr>
          <w:sz w:val="22"/>
          <w:szCs w:val="22"/>
          <w:lang w:val="en-US"/>
        </w:rPr>
        <w:t xml:space="preserve"> The results highlight the significant ecological role played by insects as efficient vectors of microorganisms capable of participating in decomposition processes, microbial competition, and natural biological control within the banana agroecosystem. Furthermore, it was observed that these microorganisms can directly influence the phytosanitary dynamics of the crop, either as opportunistic pathogens or potential bioinoculants for integrated pest and disease management. Finally, the study emphasizes the importance of continuing with complementary molecular analyses to achieve a more precise characterization of these agents and to assess their applicability within sustainable crop health management programs for banana cultivation.</w:t>
      </w:r>
    </w:p>
    <w:p w14:paraId="50BC22F4" w14:textId="77777777" w:rsidR="002300C7" w:rsidRPr="002300C7" w:rsidRDefault="002300C7" w:rsidP="004D3602">
      <w:pPr>
        <w:spacing w:line="360" w:lineRule="auto"/>
        <w:jc w:val="both"/>
        <w:rPr>
          <w:sz w:val="14"/>
          <w:szCs w:val="22"/>
          <w:lang w:val="en-US"/>
        </w:rPr>
      </w:pPr>
    </w:p>
    <w:p w14:paraId="5E80B69A" w14:textId="4B5B9F9C" w:rsidR="00BB4256" w:rsidRDefault="00BB4256" w:rsidP="004D3602">
      <w:pPr>
        <w:spacing w:line="360" w:lineRule="auto"/>
        <w:jc w:val="both"/>
        <w:rPr>
          <w:sz w:val="22"/>
          <w:szCs w:val="22"/>
          <w:lang w:val="es-EC"/>
        </w:rPr>
      </w:pPr>
      <w:proofErr w:type="spellStart"/>
      <w:r w:rsidRPr="002300C7">
        <w:rPr>
          <w:b/>
          <w:bCs/>
          <w:i/>
          <w:sz w:val="22"/>
          <w:szCs w:val="22"/>
          <w:lang w:val="es-EC"/>
        </w:rPr>
        <w:t>Keywords</w:t>
      </w:r>
      <w:proofErr w:type="spellEnd"/>
      <w:r w:rsidRPr="00582B89">
        <w:rPr>
          <w:b/>
          <w:bCs/>
          <w:sz w:val="22"/>
          <w:szCs w:val="22"/>
          <w:lang w:val="es-EC"/>
        </w:rPr>
        <w:t>:</w:t>
      </w:r>
      <w:r w:rsidRPr="00582B89">
        <w:rPr>
          <w:sz w:val="22"/>
          <w:szCs w:val="22"/>
          <w:lang w:val="es-EC"/>
        </w:rPr>
        <w:t xml:space="preserve"> banana</w:t>
      </w:r>
      <w:r w:rsidR="00484A0F">
        <w:rPr>
          <w:sz w:val="22"/>
          <w:szCs w:val="22"/>
          <w:lang w:val="es-EC"/>
        </w:rPr>
        <w:t>,</w:t>
      </w:r>
      <w:r w:rsidRPr="00582B89">
        <w:rPr>
          <w:sz w:val="22"/>
          <w:szCs w:val="22"/>
          <w:lang w:val="es-EC"/>
        </w:rPr>
        <w:t xml:space="preserve"> microbiota</w:t>
      </w:r>
      <w:r w:rsidR="002300C7">
        <w:rPr>
          <w:sz w:val="22"/>
          <w:szCs w:val="22"/>
          <w:lang w:val="es-EC"/>
        </w:rPr>
        <w:t>,</w:t>
      </w:r>
      <w:r w:rsidRPr="00582B89">
        <w:rPr>
          <w:sz w:val="22"/>
          <w:szCs w:val="22"/>
          <w:lang w:val="es-EC"/>
        </w:rPr>
        <w:t xml:space="preserve"> bacteria</w:t>
      </w:r>
      <w:r w:rsidR="002300C7">
        <w:rPr>
          <w:sz w:val="22"/>
          <w:szCs w:val="22"/>
          <w:lang w:val="es-EC"/>
        </w:rPr>
        <w:t>,</w:t>
      </w:r>
      <w:r w:rsidRPr="00582B89">
        <w:rPr>
          <w:sz w:val="22"/>
          <w:szCs w:val="22"/>
          <w:lang w:val="es-EC"/>
        </w:rPr>
        <w:t xml:space="preserve"> </w:t>
      </w:r>
      <w:proofErr w:type="spellStart"/>
      <w:r w:rsidRPr="00582B89">
        <w:rPr>
          <w:sz w:val="22"/>
          <w:szCs w:val="22"/>
          <w:lang w:val="es-EC"/>
        </w:rPr>
        <w:t>fungi</w:t>
      </w:r>
      <w:proofErr w:type="spellEnd"/>
    </w:p>
    <w:p w14:paraId="56B93CFA" w14:textId="1B653204" w:rsidR="004D3602" w:rsidRDefault="004D3602" w:rsidP="004D3602">
      <w:pPr>
        <w:spacing w:line="360" w:lineRule="auto"/>
        <w:jc w:val="both"/>
        <w:rPr>
          <w:sz w:val="22"/>
          <w:szCs w:val="22"/>
          <w:lang w:val="es-EC"/>
        </w:rPr>
      </w:pPr>
    </w:p>
    <w:p w14:paraId="143C8C36" w14:textId="71DBB567" w:rsidR="004D3602" w:rsidRDefault="004D3602" w:rsidP="004D3602">
      <w:pPr>
        <w:spacing w:line="360" w:lineRule="auto"/>
        <w:jc w:val="both"/>
        <w:rPr>
          <w:sz w:val="22"/>
          <w:szCs w:val="22"/>
          <w:lang w:val="es-EC"/>
        </w:rPr>
      </w:pPr>
    </w:p>
    <w:p w14:paraId="14CB1CB1" w14:textId="4F1877E9" w:rsidR="004D3602" w:rsidRDefault="004D3602" w:rsidP="004D3602">
      <w:pPr>
        <w:spacing w:line="360" w:lineRule="auto"/>
        <w:jc w:val="both"/>
        <w:rPr>
          <w:sz w:val="22"/>
          <w:szCs w:val="22"/>
          <w:lang w:val="es-EC"/>
        </w:rPr>
      </w:pPr>
    </w:p>
    <w:p w14:paraId="78BCF5AA" w14:textId="77777777" w:rsidR="004D3602" w:rsidRPr="00582B89" w:rsidRDefault="004D3602" w:rsidP="004D3602">
      <w:pPr>
        <w:spacing w:line="360" w:lineRule="auto"/>
        <w:jc w:val="both"/>
        <w:rPr>
          <w:sz w:val="22"/>
          <w:szCs w:val="22"/>
          <w:lang w:val="es-EC"/>
        </w:rPr>
      </w:pPr>
    </w:p>
    <w:p w14:paraId="05623F4F" w14:textId="600382F6" w:rsidR="004D3602" w:rsidRPr="00565AEA" w:rsidRDefault="004D3602" w:rsidP="004D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Arial MT"/>
          <w:i/>
          <w:noProof/>
          <w:sz w:val="22"/>
        </w:rPr>
      </w:pPr>
      <w:r w:rsidRPr="00565AEA">
        <w:rPr>
          <w:rFonts w:eastAsia="Arial MT"/>
          <w:i/>
          <w:noProof/>
          <w:sz w:val="22"/>
        </w:rPr>
        <w:t>Artículo recibido 05 julio 2025</w:t>
      </w:r>
    </w:p>
    <w:p w14:paraId="25236695" w14:textId="77777777" w:rsidR="004D3602" w:rsidRDefault="004D3602" w:rsidP="004D3602">
      <w:pPr>
        <w:jc w:val="right"/>
        <w:rPr>
          <w:b/>
          <w:bCs/>
          <w:kern w:val="32"/>
          <w:sz w:val="22"/>
        </w:rPr>
      </w:pPr>
      <w:r w:rsidRPr="00565AEA">
        <w:rPr>
          <w:rFonts w:eastAsia="Arial MT"/>
          <w:i/>
          <w:noProof/>
          <w:sz w:val="22"/>
        </w:rPr>
        <w:t>Aceptado para publicación:  25 julio 2025</w:t>
      </w:r>
    </w:p>
    <w:p w14:paraId="4C2EFA4E" w14:textId="77777777" w:rsidR="002300C7" w:rsidRDefault="002300C7">
      <w:pPr>
        <w:spacing w:after="160" w:line="259" w:lineRule="auto"/>
        <w:rPr>
          <w:b/>
          <w:bCs/>
          <w:sz w:val="22"/>
          <w:szCs w:val="22"/>
          <w:lang w:val="es-EC"/>
        </w:rPr>
      </w:pPr>
    </w:p>
    <w:p w14:paraId="465381A2" w14:textId="77777777" w:rsidR="004D3602" w:rsidRDefault="004D3602">
      <w:pPr>
        <w:spacing w:after="160" w:line="259" w:lineRule="auto"/>
        <w:rPr>
          <w:b/>
          <w:bCs/>
          <w:sz w:val="22"/>
          <w:szCs w:val="22"/>
          <w:lang w:val="es-EC"/>
        </w:rPr>
      </w:pPr>
      <w:r>
        <w:rPr>
          <w:b/>
          <w:bCs/>
          <w:sz w:val="22"/>
          <w:szCs w:val="22"/>
          <w:lang w:val="es-EC"/>
        </w:rPr>
        <w:br w:type="page"/>
      </w:r>
    </w:p>
    <w:p w14:paraId="35F53C49" w14:textId="04297AAA" w:rsidR="00C05247" w:rsidRPr="00582B89" w:rsidRDefault="00C05247" w:rsidP="00582B89">
      <w:pPr>
        <w:spacing w:line="480" w:lineRule="auto"/>
        <w:jc w:val="both"/>
        <w:rPr>
          <w:b/>
          <w:bCs/>
          <w:sz w:val="22"/>
          <w:szCs w:val="22"/>
          <w:lang w:val="es-EC"/>
        </w:rPr>
      </w:pPr>
      <w:r w:rsidRPr="00582B89">
        <w:rPr>
          <w:b/>
          <w:bCs/>
          <w:sz w:val="22"/>
          <w:szCs w:val="22"/>
          <w:lang w:val="es-EC"/>
        </w:rPr>
        <w:lastRenderedPageBreak/>
        <w:t xml:space="preserve">INTRODUCCIÓN </w:t>
      </w:r>
    </w:p>
    <w:p w14:paraId="0773D645" w14:textId="3F8D46CE" w:rsidR="00C05247" w:rsidRPr="00582B89" w:rsidRDefault="00C05247" w:rsidP="00582B89">
      <w:pPr>
        <w:pStyle w:val="00textosinentrada"/>
        <w:spacing w:line="480" w:lineRule="auto"/>
        <w:rPr>
          <w:rFonts w:ascii="Times New Roman" w:hAnsi="Times New Roman"/>
        </w:rPr>
      </w:pPr>
      <w:r w:rsidRPr="00582B89">
        <w:rPr>
          <w:rFonts w:ascii="Times New Roman" w:hAnsi="Times New Roman"/>
        </w:rPr>
        <w:t>El banano (</w:t>
      </w:r>
      <w:r w:rsidRPr="00582B89">
        <w:rPr>
          <w:rFonts w:ascii="Times New Roman" w:hAnsi="Times New Roman"/>
          <w:i/>
          <w:iCs/>
          <w:lang w:val="es-ES"/>
        </w:rPr>
        <w:t>Musa x paradisiaca L</w:t>
      </w:r>
      <w:r w:rsidR="003954F0" w:rsidRPr="00582B89">
        <w:rPr>
          <w:rFonts w:ascii="Times New Roman" w:hAnsi="Times New Roman"/>
          <w:i/>
          <w:iCs/>
          <w:lang w:val="es-ES"/>
        </w:rPr>
        <w:t>.</w:t>
      </w:r>
      <w:r w:rsidRPr="00582B89">
        <w:rPr>
          <w:rFonts w:ascii="Times New Roman" w:hAnsi="Times New Roman"/>
        </w:rPr>
        <w:t xml:space="preserve">) es uno de los cultivos más importantes a nivel mundial debido a su alta demanda en el comercio internacional y su relevancia en la seguridad alimentaria de muchas regiones tropicales y subtropicales. No obstante, el cultivo de banano enfrenta múltiples desafíos fitosanitarios relacionados con enfermedades y plagas, muchas de las cuales están asociadas con </w:t>
      </w:r>
      <w:r w:rsidR="00B4388E" w:rsidRPr="00582B89">
        <w:rPr>
          <w:rFonts w:ascii="Times New Roman" w:hAnsi="Times New Roman"/>
        </w:rPr>
        <w:t>el microbiota</w:t>
      </w:r>
      <w:r w:rsidRPr="00582B89">
        <w:rPr>
          <w:rFonts w:ascii="Times New Roman" w:hAnsi="Times New Roman"/>
        </w:rPr>
        <w:t xml:space="preserve"> del suelo y rizosfera </w:t>
      </w:r>
      <w:sdt>
        <w:sdtPr>
          <w:rPr>
            <w:rFonts w:ascii="Times New Roman" w:hAnsi="Times New Roman"/>
          </w:rPr>
          <w:id w:val="1372570545"/>
          <w:citation/>
        </w:sdtPr>
        <w:sdtEndPr/>
        <w:sdtContent>
          <w:r w:rsidRPr="00582B89">
            <w:rPr>
              <w:rFonts w:ascii="Times New Roman" w:hAnsi="Times New Roman"/>
            </w:rPr>
            <w:fldChar w:fldCharType="begin"/>
          </w:r>
          <w:r w:rsidRPr="00582B89">
            <w:rPr>
              <w:rFonts w:ascii="Times New Roman" w:hAnsi="Times New Roman"/>
              <w:lang w:val="es-EC"/>
            </w:rPr>
            <w:instrText xml:space="preserve">CITATION Zho19 \l 12298 </w:instrText>
          </w:r>
          <w:r w:rsidRPr="00582B89">
            <w:rPr>
              <w:rFonts w:ascii="Times New Roman" w:hAnsi="Times New Roman"/>
            </w:rPr>
            <w:fldChar w:fldCharType="separate"/>
          </w:r>
          <w:r w:rsidR="007A3964" w:rsidRPr="00582B89">
            <w:rPr>
              <w:rFonts w:ascii="Times New Roman" w:hAnsi="Times New Roman"/>
              <w:noProof/>
              <w:lang w:val="es-EC"/>
            </w:rPr>
            <w:t>(Zhou et al., 2019)</w:t>
          </w:r>
          <w:r w:rsidRPr="00582B89">
            <w:rPr>
              <w:rFonts w:ascii="Times New Roman" w:hAnsi="Times New Roman"/>
            </w:rPr>
            <w:fldChar w:fldCharType="end"/>
          </w:r>
        </w:sdtContent>
      </w:sdt>
      <w:r w:rsidRPr="00582B89">
        <w:rPr>
          <w:rFonts w:ascii="Times New Roman" w:hAnsi="Times New Roman"/>
        </w:rPr>
        <w:t xml:space="preserve">. Sin embargo, la productividad y calidad de este cultivo están constantemente amenazado por diversos factores bióticos, incluyendo enfermedades fúngicas y bacterianas que afectan significativamente su rendimiento </w:t>
      </w:r>
      <w:sdt>
        <w:sdtPr>
          <w:rPr>
            <w:rFonts w:ascii="Times New Roman" w:hAnsi="Times New Roman"/>
          </w:rPr>
          <w:id w:val="-94094675"/>
          <w:citation/>
        </w:sdtPr>
        <w:sdtEndPr/>
        <w:sdtContent>
          <w:r w:rsidRPr="00582B89">
            <w:rPr>
              <w:rFonts w:ascii="Times New Roman" w:hAnsi="Times New Roman"/>
            </w:rPr>
            <w:fldChar w:fldCharType="begin"/>
          </w:r>
          <w:r w:rsidRPr="00582B89">
            <w:rPr>
              <w:rFonts w:ascii="Times New Roman" w:hAnsi="Times New Roman"/>
              <w:lang w:val="es-EC"/>
            </w:rPr>
            <w:instrText xml:space="preserve">CITATION Dre16 \l 12298 </w:instrText>
          </w:r>
          <w:r w:rsidRPr="00582B89">
            <w:rPr>
              <w:rFonts w:ascii="Times New Roman" w:hAnsi="Times New Roman"/>
            </w:rPr>
            <w:fldChar w:fldCharType="separate"/>
          </w:r>
          <w:r w:rsidR="007A3964" w:rsidRPr="00582B89">
            <w:rPr>
              <w:rFonts w:ascii="Times New Roman" w:hAnsi="Times New Roman"/>
              <w:noProof/>
              <w:lang w:val="es-EC"/>
            </w:rPr>
            <w:t>(Drenth &amp; Guest, 2016)</w:t>
          </w:r>
          <w:r w:rsidRPr="00582B89">
            <w:rPr>
              <w:rFonts w:ascii="Times New Roman" w:hAnsi="Times New Roman"/>
            </w:rPr>
            <w:fldChar w:fldCharType="end"/>
          </w:r>
        </w:sdtContent>
      </w:sdt>
      <w:r w:rsidRPr="00582B89">
        <w:rPr>
          <w:rFonts w:ascii="Times New Roman" w:hAnsi="Times New Roman"/>
        </w:rPr>
        <w:t>.</w:t>
      </w:r>
    </w:p>
    <w:p w14:paraId="01EFD7D5" w14:textId="7FD97454" w:rsidR="00C05247" w:rsidRPr="00582B89" w:rsidRDefault="00C05247" w:rsidP="00582B89">
      <w:pPr>
        <w:pStyle w:val="00textosinentrada"/>
        <w:spacing w:line="480" w:lineRule="auto"/>
        <w:rPr>
          <w:rFonts w:ascii="Times New Roman" w:hAnsi="Times New Roman"/>
        </w:rPr>
      </w:pPr>
      <w:r w:rsidRPr="00582B89">
        <w:rPr>
          <w:rFonts w:ascii="Times New Roman" w:hAnsi="Times New Roman"/>
        </w:rPr>
        <w:t xml:space="preserve">En los últimos años, la investigación sobre </w:t>
      </w:r>
      <w:r w:rsidR="00B4388E" w:rsidRPr="00582B89">
        <w:rPr>
          <w:rFonts w:ascii="Times New Roman" w:hAnsi="Times New Roman"/>
        </w:rPr>
        <w:t>el microbiota</w:t>
      </w:r>
      <w:r w:rsidRPr="00582B89">
        <w:rPr>
          <w:rFonts w:ascii="Times New Roman" w:hAnsi="Times New Roman"/>
        </w:rPr>
        <w:t xml:space="preserve"> del suelo ha cobrado especial relevancia, dado que los microorganismos pueden desempeñar un papel crucial en la salud del cultivo, ya sea como agentes patógenos, simbiontes o protectores naturales frente a enfermedades.</w:t>
      </w:r>
    </w:p>
    <w:p w14:paraId="6937B3C9" w14:textId="109AD941" w:rsidR="00C05247" w:rsidRPr="00582B89" w:rsidRDefault="00C05247" w:rsidP="00582B89">
      <w:pPr>
        <w:pStyle w:val="00textosinentrada"/>
        <w:spacing w:line="480" w:lineRule="auto"/>
        <w:rPr>
          <w:rFonts w:ascii="Times New Roman" w:hAnsi="Times New Roman"/>
        </w:rPr>
      </w:pPr>
      <w:r w:rsidRPr="00582B89">
        <w:rPr>
          <w:rFonts w:ascii="Times New Roman" w:hAnsi="Times New Roman"/>
        </w:rPr>
        <w:t xml:space="preserve">Las interacciones entre </w:t>
      </w:r>
      <w:r w:rsidR="00B4388E" w:rsidRPr="00582B89">
        <w:rPr>
          <w:rFonts w:ascii="Times New Roman" w:hAnsi="Times New Roman"/>
        </w:rPr>
        <w:t>el microbiota</w:t>
      </w:r>
      <w:r w:rsidRPr="00582B89">
        <w:rPr>
          <w:rFonts w:ascii="Times New Roman" w:hAnsi="Times New Roman"/>
        </w:rPr>
        <w:t xml:space="preserve"> del banano y la planta pueden ser tanto perjudiciales como beneficiosas. Algunos hongos y bacterias pueden inducir mecanismos de resistencia en la planta, como la resistencia sistémicamente adquirida (SAR) y la resistencia inducida por </w:t>
      </w:r>
      <w:proofErr w:type="spellStart"/>
      <w:r w:rsidRPr="00582B89">
        <w:rPr>
          <w:rFonts w:ascii="Times New Roman" w:hAnsi="Times New Roman"/>
        </w:rPr>
        <w:t>rizobacterias</w:t>
      </w:r>
      <w:proofErr w:type="spellEnd"/>
      <w:r w:rsidRPr="00582B89">
        <w:rPr>
          <w:rFonts w:ascii="Times New Roman" w:hAnsi="Times New Roman"/>
        </w:rPr>
        <w:t xml:space="preserve"> (ISR), los cuales activan genes de defensa y promueven acumulación de metabolitos antifúngicos y antibacterianos </w:t>
      </w:r>
      <w:sdt>
        <w:sdtPr>
          <w:rPr>
            <w:rFonts w:ascii="Times New Roman" w:hAnsi="Times New Roman"/>
          </w:rPr>
          <w:id w:val="-1198386648"/>
          <w:citation/>
        </w:sdtPr>
        <w:sdtEndPr/>
        <w:sdtContent>
          <w:r w:rsidRPr="00582B89">
            <w:rPr>
              <w:rFonts w:ascii="Times New Roman" w:hAnsi="Times New Roman"/>
            </w:rPr>
            <w:fldChar w:fldCharType="begin"/>
          </w:r>
          <w:r w:rsidRPr="00582B89">
            <w:rPr>
              <w:rFonts w:ascii="Times New Roman" w:hAnsi="Times New Roman"/>
              <w:lang w:val="es-EC"/>
            </w:rPr>
            <w:instrText xml:space="preserve">CITATION Pra17 \l 12298 </w:instrText>
          </w:r>
          <w:r w:rsidRPr="00582B89">
            <w:rPr>
              <w:rFonts w:ascii="Times New Roman" w:hAnsi="Times New Roman"/>
            </w:rPr>
            <w:fldChar w:fldCharType="separate"/>
          </w:r>
          <w:r w:rsidR="007A3964" w:rsidRPr="00582B89">
            <w:rPr>
              <w:rFonts w:ascii="Times New Roman" w:hAnsi="Times New Roman"/>
              <w:noProof/>
              <w:lang w:val="es-EC"/>
            </w:rPr>
            <w:t>(Prasannath, 2017)</w:t>
          </w:r>
          <w:r w:rsidRPr="00582B89">
            <w:rPr>
              <w:rFonts w:ascii="Times New Roman" w:hAnsi="Times New Roman"/>
            </w:rPr>
            <w:fldChar w:fldCharType="end"/>
          </w:r>
        </w:sdtContent>
      </w:sdt>
      <w:r w:rsidRPr="00582B89">
        <w:rPr>
          <w:rFonts w:ascii="Times New Roman" w:hAnsi="Times New Roman"/>
        </w:rPr>
        <w:t>.</w:t>
      </w:r>
    </w:p>
    <w:p w14:paraId="18F902B6" w14:textId="6F9D67E0" w:rsidR="00C05247" w:rsidRPr="00582B89" w:rsidRDefault="00B4388E" w:rsidP="00582B89">
      <w:pPr>
        <w:pStyle w:val="00textosinentrada"/>
        <w:spacing w:line="480" w:lineRule="auto"/>
        <w:rPr>
          <w:rFonts w:ascii="Times New Roman" w:hAnsi="Times New Roman"/>
        </w:rPr>
      </w:pPr>
      <w:r w:rsidRPr="00582B89">
        <w:rPr>
          <w:rFonts w:ascii="Times New Roman" w:hAnsi="Times New Roman"/>
        </w:rPr>
        <w:t>El microbiota</w:t>
      </w:r>
      <w:r w:rsidR="00C05247" w:rsidRPr="00582B89">
        <w:rPr>
          <w:rFonts w:ascii="Times New Roman" w:hAnsi="Times New Roman"/>
        </w:rPr>
        <w:t xml:space="preserve"> del suelo en los cultivos de banano está compuesto por una diversidad de bacterias y hongos que pueden influir en el crecimiento y la resistencia de la planta </w:t>
      </w:r>
      <w:r w:rsidR="009E665A" w:rsidRPr="00582B89">
        <w:rPr>
          <w:rFonts w:ascii="Times New Roman" w:hAnsi="Times New Roman"/>
          <w:noProof/>
          <w:lang w:val="es-EC"/>
        </w:rPr>
        <w:t>(Ye et al., 2022)</w:t>
      </w:r>
      <w:r w:rsidR="00C05247" w:rsidRPr="00582B89">
        <w:rPr>
          <w:rFonts w:ascii="Times New Roman" w:hAnsi="Times New Roman"/>
        </w:rPr>
        <w:t xml:space="preserve">. Entre los hongos predominantes en la rizosfera del banano se encuentran especies de los filos </w:t>
      </w:r>
      <w:proofErr w:type="spellStart"/>
      <w:r w:rsidR="00C05247" w:rsidRPr="00582B89">
        <w:rPr>
          <w:rFonts w:ascii="Times New Roman" w:hAnsi="Times New Roman"/>
          <w:i/>
        </w:rPr>
        <w:t>Ascomycota</w:t>
      </w:r>
      <w:proofErr w:type="spellEnd"/>
      <w:r w:rsidR="00C05247" w:rsidRPr="00582B89">
        <w:rPr>
          <w:rFonts w:ascii="Times New Roman" w:hAnsi="Times New Roman"/>
          <w:i/>
        </w:rPr>
        <w:t xml:space="preserve">, </w:t>
      </w:r>
      <w:proofErr w:type="spellStart"/>
      <w:r w:rsidR="00C05247" w:rsidRPr="00582B89">
        <w:rPr>
          <w:rFonts w:ascii="Times New Roman" w:hAnsi="Times New Roman"/>
          <w:i/>
        </w:rPr>
        <w:t>Basidiomycota</w:t>
      </w:r>
      <w:proofErr w:type="spellEnd"/>
      <w:r w:rsidR="00C05247" w:rsidRPr="00582B89">
        <w:rPr>
          <w:rFonts w:ascii="Times New Roman" w:hAnsi="Times New Roman"/>
          <w:i/>
        </w:rPr>
        <w:t xml:space="preserve"> </w:t>
      </w:r>
      <w:r w:rsidR="00C05247" w:rsidRPr="00582B89">
        <w:rPr>
          <w:rFonts w:ascii="Times New Roman" w:hAnsi="Times New Roman"/>
        </w:rPr>
        <w:t xml:space="preserve">y </w:t>
      </w:r>
      <w:proofErr w:type="spellStart"/>
      <w:r w:rsidR="00C05247" w:rsidRPr="00582B89">
        <w:rPr>
          <w:rFonts w:ascii="Times New Roman" w:hAnsi="Times New Roman"/>
          <w:i/>
        </w:rPr>
        <w:t>Mortierellomycota</w:t>
      </w:r>
      <w:proofErr w:type="spellEnd"/>
      <w:r w:rsidR="00C05247" w:rsidRPr="00582B89">
        <w:rPr>
          <w:rFonts w:ascii="Times New Roman" w:hAnsi="Times New Roman"/>
          <w:i/>
        </w:rPr>
        <w:t xml:space="preserve">, </w:t>
      </w:r>
      <w:r w:rsidR="00C05247" w:rsidRPr="00582B89">
        <w:rPr>
          <w:rFonts w:ascii="Times New Roman" w:hAnsi="Times New Roman"/>
        </w:rPr>
        <w:t xml:space="preserve">mientras que las bacterias más abundantes incluyen las </w:t>
      </w:r>
      <w:proofErr w:type="spellStart"/>
      <w:r w:rsidR="00C05247" w:rsidRPr="00582B89">
        <w:rPr>
          <w:rFonts w:ascii="Times New Roman" w:hAnsi="Times New Roman"/>
          <w:i/>
        </w:rPr>
        <w:t>Protobacterias</w:t>
      </w:r>
      <w:proofErr w:type="spellEnd"/>
      <w:r w:rsidR="00C05247" w:rsidRPr="00582B89">
        <w:rPr>
          <w:rFonts w:ascii="Times New Roman" w:hAnsi="Times New Roman"/>
          <w:i/>
        </w:rPr>
        <w:t xml:space="preserve">, </w:t>
      </w:r>
      <w:proofErr w:type="spellStart"/>
      <w:r w:rsidR="00C05247" w:rsidRPr="00582B89">
        <w:rPr>
          <w:rFonts w:ascii="Times New Roman" w:hAnsi="Times New Roman"/>
          <w:i/>
        </w:rPr>
        <w:t>Chloroflexi</w:t>
      </w:r>
      <w:proofErr w:type="spellEnd"/>
      <w:r w:rsidR="00C05247" w:rsidRPr="00582B89">
        <w:rPr>
          <w:rFonts w:ascii="Times New Roman" w:hAnsi="Times New Roman"/>
          <w:i/>
        </w:rPr>
        <w:t xml:space="preserve"> </w:t>
      </w:r>
      <w:r w:rsidR="00C05247" w:rsidRPr="00582B89">
        <w:rPr>
          <w:rFonts w:ascii="Times New Roman" w:hAnsi="Times New Roman"/>
        </w:rPr>
        <w:t xml:space="preserve">y </w:t>
      </w:r>
      <w:proofErr w:type="spellStart"/>
      <w:r w:rsidR="00C05247" w:rsidRPr="00582B89">
        <w:rPr>
          <w:rFonts w:ascii="Times New Roman" w:hAnsi="Times New Roman"/>
          <w:i/>
        </w:rPr>
        <w:t>Acidobacteria</w:t>
      </w:r>
      <w:proofErr w:type="spellEnd"/>
      <w:r w:rsidR="00C05247" w:rsidRPr="00582B89">
        <w:rPr>
          <w:rFonts w:ascii="Times New Roman" w:hAnsi="Times New Roman"/>
          <w:i/>
        </w:rPr>
        <w:t xml:space="preserve"> </w:t>
      </w:r>
      <w:sdt>
        <w:sdtPr>
          <w:rPr>
            <w:rFonts w:ascii="Times New Roman" w:hAnsi="Times New Roman"/>
            <w:i/>
          </w:rPr>
          <w:id w:val="14270414"/>
          <w:citation/>
        </w:sdtPr>
        <w:sdtEndPr/>
        <w:sdtContent>
          <w:r w:rsidR="00C05247" w:rsidRPr="00582B89">
            <w:rPr>
              <w:rFonts w:ascii="Times New Roman" w:hAnsi="Times New Roman"/>
              <w:i/>
            </w:rPr>
            <w:fldChar w:fldCharType="begin"/>
          </w:r>
          <w:r w:rsidR="00C05247" w:rsidRPr="00582B89">
            <w:rPr>
              <w:rFonts w:ascii="Times New Roman" w:hAnsi="Times New Roman"/>
              <w:lang w:val="es-EC"/>
            </w:rPr>
            <w:instrText xml:space="preserve">CITATION Cia22 \l 12298 </w:instrText>
          </w:r>
          <w:r w:rsidR="00C05247" w:rsidRPr="00582B89">
            <w:rPr>
              <w:rFonts w:ascii="Times New Roman" w:hAnsi="Times New Roman"/>
              <w:i/>
            </w:rPr>
            <w:fldChar w:fldCharType="separate"/>
          </w:r>
          <w:r w:rsidR="007A3964" w:rsidRPr="00582B89">
            <w:rPr>
              <w:rFonts w:ascii="Times New Roman" w:hAnsi="Times New Roman"/>
              <w:noProof/>
              <w:lang w:val="es-EC"/>
            </w:rPr>
            <w:t>(Ciancio et al., 2022)</w:t>
          </w:r>
          <w:r w:rsidR="00C05247" w:rsidRPr="00582B89">
            <w:rPr>
              <w:rFonts w:ascii="Times New Roman" w:hAnsi="Times New Roman"/>
              <w:i/>
            </w:rPr>
            <w:fldChar w:fldCharType="end"/>
          </w:r>
        </w:sdtContent>
      </w:sdt>
      <w:r w:rsidR="00C05247" w:rsidRPr="00582B89">
        <w:rPr>
          <w:rFonts w:ascii="Times New Roman" w:hAnsi="Times New Roman"/>
        </w:rPr>
        <w:t>.</w:t>
      </w:r>
    </w:p>
    <w:p w14:paraId="586DB842" w14:textId="77777777" w:rsidR="00792C80" w:rsidRDefault="00C05247" w:rsidP="00582B89">
      <w:pPr>
        <w:pStyle w:val="00textosinentrada"/>
        <w:spacing w:line="480" w:lineRule="auto"/>
        <w:rPr>
          <w:rFonts w:ascii="Times New Roman" w:hAnsi="Times New Roman"/>
        </w:rPr>
      </w:pPr>
      <w:r w:rsidRPr="00582B89">
        <w:rPr>
          <w:rFonts w:ascii="Times New Roman" w:hAnsi="Times New Roman"/>
        </w:rPr>
        <w:t xml:space="preserve">El estudio </w:t>
      </w:r>
      <w:r w:rsidR="00EF2332" w:rsidRPr="00582B89">
        <w:rPr>
          <w:rFonts w:ascii="Times New Roman" w:hAnsi="Times New Roman"/>
        </w:rPr>
        <w:t>del microbiota</w:t>
      </w:r>
      <w:r w:rsidRPr="00582B89">
        <w:rPr>
          <w:rFonts w:ascii="Times New Roman" w:hAnsi="Times New Roman"/>
        </w:rPr>
        <w:t xml:space="preserve"> del suelo es crucial para comprender los mecanismos que regulan la salud del cultivo y su productividad </w:t>
      </w:r>
      <w:r w:rsidR="009E665A" w:rsidRPr="00582B89">
        <w:rPr>
          <w:rFonts w:ascii="Times New Roman" w:hAnsi="Times New Roman"/>
          <w:noProof/>
          <w:lang w:val="es-EC"/>
        </w:rPr>
        <w:t>(Lin et al., 2020)</w:t>
      </w:r>
      <w:r w:rsidRPr="00582B89">
        <w:rPr>
          <w:rFonts w:ascii="Times New Roman" w:hAnsi="Times New Roman"/>
        </w:rPr>
        <w:t xml:space="preserve">. También, algunas bacterias del suelo, como ciertas especies de </w:t>
      </w:r>
      <w:proofErr w:type="spellStart"/>
      <w:r w:rsidRPr="00582B89">
        <w:rPr>
          <w:rFonts w:ascii="Times New Roman" w:hAnsi="Times New Roman"/>
          <w:i/>
          <w:iCs/>
        </w:rPr>
        <w:t>Bacillus</w:t>
      </w:r>
      <w:proofErr w:type="spellEnd"/>
      <w:r w:rsidRPr="00582B89">
        <w:rPr>
          <w:rFonts w:ascii="Times New Roman" w:hAnsi="Times New Roman"/>
          <w:i/>
          <w:iCs/>
        </w:rPr>
        <w:t xml:space="preserve"> </w:t>
      </w:r>
      <w:r w:rsidRPr="00582B89">
        <w:rPr>
          <w:rFonts w:ascii="Times New Roman" w:hAnsi="Times New Roman"/>
        </w:rPr>
        <w:t xml:space="preserve">y </w:t>
      </w:r>
      <w:r w:rsidRPr="00582B89">
        <w:rPr>
          <w:rFonts w:ascii="Times New Roman" w:hAnsi="Times New Roman"/>
          <w:i/>
          <w:iCs/>
        </w:rPr>
        <w:t xml:space="preserve">Pseudomonas, </w:t>
      </w:r>
      <w:r w:rsidRPr="00582B89">
        <w:rPr>
          <w:rFonts w:ascii="Times New Roman" w:hAnsi="Times New Roman"/>
        </w:rPr>
        <w:t xml:space="preserve">han demostrado ser efectivas en el </w:t>
      </w:r>
      <w:proofErr w:type="spellStart"/>
      <w:r w:rsidRPr="00582B89">
        <w:rPr>
          <w:rFonts w:ascii="Times New Roman" w:hAnsi="Times New Roman"/>
        </w:rPr>
        <w:t>biocontrol</w:t>
      </w:r>
      <w:proofErr w:type="spellEnd"/>
      <w:r w:rsidRPr="00582B89">
        <w:rPr>
          <w:rFonts w:ascii="Times New Roman" w:hAnsi="Times New Roman"/>
        </w:rPr>
        <w:t xml:space="preserve"> de enfermedades del banano, compitiendo por espacios y nutrientes con patógenos como </w:t>
      </w:r>
      <w:r w:rsidRPr="00582B89">
        <w:rPr>
          <w:rFonts w:ascii="Times New Roman" w:hAnsi="Times New Roman"/>
          <w:i/>
          <w:iCs/>
        </w:rPr>
        <w:t>Fusarium</w:t>
      </w:r>
      <w:r w:rsidR="00FD51D9" w:rsidRPr="00582B89">
        <w:rPr>
          <w:rFonts w:ascii="Times New Roman" w:hAnsi="Times New Roman"/>
          <w:i/>
          <w:iCs/>
        </w:rPr>
        <w:t xml:space="preserve"> </w:t>
      </w:r>
      <w:proofErr w:type="spellStart"/>
      <w:r w:rsidR="00FD51D9" w:rsidRPr="00582B89">
        <w:rPr>
          <w:rFonts w:ascii="Times New Roman" w:hAnsi="Times New Roman"/>
          <w:i/>
          <w:iCs/>
        </w:rPr>
        <w:t>spp</w:t>
      </w:r>
      <w:proofErr w:type="spellEnd"/>
      <w:r w:rsidR="00FD51D9" w:rsidRPr="00582B89">
        <w:rPr>
          <w:rFonts w:ascii="Times New Roman" w:hAnsi="Times New Roman"/>
          <w:i/>
          <w:iCs/>
        </w:rPr>
        <w:t>.</w:t>
      </w:r>
      <w:r w:rsidRPr="00582B89">
        <w:rPr>
          <w:rFonts w:ascii="Times New Roman" w:hAnsi="Times New Roman"/>
          <w:i/>
          <w:iCs/>
        </w:rPr>
        <w:t xml:space="preserve"> </w:t>
      </w:r>
      <w:r w:rsidRPr="00582B89">
        <w:rPr>
          <w:rFonts w:ascii="Times New Roman" w:hAnsi="Times New Roman"/>
        </w:rPr>
        <w:t xml:space="preserve">y </w:t>
      </w:r>
      <w:proofErr w:type="spellStart"/>
      <w:r w:rsidRPr="00582B89">
        <w:rPr>
          <w:rFonts w:ascii="Times New Roman" w:hAnsi="Times New Roman"/>
          <w:i/>
          <w:iCs/>
        </w:rPr>
        <w:t>Ralstonia</w:t>
      </w:r>
      <w:proofErr w:type="spellEnd"/>
      <w:r w:rsidRPr="00582B89">
        <w:rPr>
          <w:rFonts w:ascii="Times New Roman" w:hAnsi="Times New Roman"/>
          <w:i/>
          <w:iCs/>
        </w:rPr>
        <w:t xml:space="preserve"> </w:t>
      </w:r>
      <w:sdt>
        <w:sdtPr>
          <w:rPr>
            <w:rFonts w:ascii="Times New Roman" w:hAnsi="Times New Roman"/>
            <w:i/>
            <w:iCs/>
          </w:rPr>
          <w:id w:val="-204179664"/>
          <w:citation/>
        </w:sdtPr>
        <w:sdtEndPr/>
        <w:sdtContent>
          <w:r w:rsidRPr="00582B89">
            <w:rPr>
              <w:rFonts w:ascii="Times New Roman" w:hAnsi="Times New Roman"/>
              <w:i/>
              <w:iCs/>
            </w:rPr>
            <w:fldChar w:fldCharType="begin"/>
          </w:r>
          <w:r w:rsidRPr="00582B89">
            <w:rPr>
              <w:rFonts w:ascii="Times New Roman" w:hAnsi="Times New Roman"/>
              <w:lang w:val="es-EC"/>
            </w:rPr>
            <w:instrText xml:space="preserve">CITATION Dre16 \l 12298 </w:instrText>
          </w:r>
          <w:r w:rsidRPr="00582B89">
            <w:rPr>
              <w:rFonts w:ascii="Times New Roman" w:hAnsi="Times New Roman"/>
              <w:i/>
              <w:iCs/>
            </w:rPr>
            <w:fldChar w:fldCharType="separate"/>
          </w:r>
          <w:r w:rsidR="007A3964" w:rsidRPr="00582B89">
            <w:rPr>
              <w:rFonts w:ascii="Times New Roman" w:hAnsi="Times New Roman"/>
              <w:noProof/>
              <w:lang w:val="es-EC"/>
            </w:rPr>
            <w:t>(Drenth &amp; Guest, 2016)</w:t>
          </w:r>
          <w:r w:rsidRPr="00582B89">
            <w:rPr>
              <w:rFonts w:ascii="Times New Roman" w:hAnsi="Times New Roman"/>
              <w:i/>
              <w:iCs/>
            </w:rPr>
            <w:fldChar w:fldCharType="end"/>
          </w:r>
        </w:sdtContent>
      </w:sdt>
      <w:r w:rsidRPr="00582B89">
        <w:rPr>
          <w:rFonts w:ascii="Times New Roman" w:hAnsi="Times New Roman"/>
        </w:rPr>
        <w:t xml:space="preserve">. Estas estrategias de </w:t>
      </w:r>
      <w:proofErr w:type="spellStart"/>
      <w:r w:rsidRPr="00582B89">
        <w:rPr>
          <w:rFonts w:ascii="Times New Roman" w:hAnsi="Times New Roman"/>
        </w:rPr>
        <w:t>biocontrol</w:t>
      </w:r>
      <w:proofErr w:type="spellEnd"/>
      <w:r w:rsidRPr="00582B89">
        <w:rPr>
          <w:rFonts w:ascii="Times New Roman" w:hAnsi="Times New Roman"/>
        </w:rPr>
        <w:t xml:space="preserve"> ofrecen alternativas sostenibles al uso de agroquímicos, que tienen impactos negativos en el medio ambiente y la salud humana </w:t>
      </w:r>
      <w:sdt>
        <w:sdtPr>
          <w:rPr>
            <w:rFonts w:ascii="Times New Roman" w:hAnsi="Times New Roman"/>
          </w:rPr>
          <w:id w:val="-227306071"/>
          <w:citation/>
        </w:sdtPr>
        <w:sdtEndPr/>
        <w:sdtContent>
          <w:r w:rsidRPr="00582B89">
            <w:rPr>
              <w:rFonts w:ascii="Times New Roman" w:hAnsi="Times New Roman"/>
            </w:rPr>
            <w:fldChar w:fldCharType="begin"/>
          </w:r>
          <w:r w:rsidRPr="00582B89">
            <w:rPr>
              <w:rFonts w:ascii="Times New Roman" w:hAnsi="Times New Roman"/>
              <w:lang w:val="es-EC"/>
            </w:rPr>
            <w:instrText xml:space="preserve">CITATION Mus25 \l 12298 </w:instrText>
          </w:r>
          <w:r w:rsidRPr="00582B89">
            <w:rPr>
              <w:rFonts w:ascii="Times New Roman" w:hAnsi="Times New Roman"/>
            </w:rPr>
            <w:fldChar w:fldCharType="separate"/>
          </w:r>
          <w:r w:rsidR="007A3964" w:rsidRPr="00582B89">
            <w:rPr>
              <w:rFonts w:ascii="Times New Roman" w:hAnsi="Times New Roman"/>
              <w:noProof/>
              <w:lang w:val="es-EC"/>
            </w:rPr>
            <w:t>(Musabyemungu et al., 2025)</w:t>
          </w:r>
          <w:r w:rsidRPr="00582B89">
            <w:rPr>
              <w:rFonts w:ascii="Times New Roman" w:hAnsi="Times New Roman"/>
            </w:rPr>
            <w:fldChar w:fldCharType="end"/>
          </w:r>
        </w:sdtContent>
      </w:sdt>
      <w:r w:rsidRPr="00582B89">
        <w:rPr>
          <w:rFonts w:ascii="Times New Roman" w:hAnsi="Times New Roman"/>
        </w:rPr>
        <w:t xml:space="preserve">. </w:t>
      </w:r>
    </w:p>
    <w:p w14:paraId="0CD89DCE" w14:textId="77777777" w:rsidR="00792C80" w:rsidRDefault="00792C80">
      <w:pPr>
        <w:spacing w:after="160" w:line="259" w:lineRule="auto"/>
        <w:rPr>
          <w:rFonts w:eastAsia="MS Mincho"/>
          <w:sz w:val="22"/>
          <w:szCs w:val="22"/>
          <w:lang w:val="es-ES_tradnl" w:eastAsia="ja-JP"/>
        </w:rPr>
      </w:pPr>
      <w:r>
        <w:br w:type="page"/>
      </w:r>
    </w:p>
    <w:p w14:paraId="23E9BEAF" w14:textId="0442AC4C" w:rsidR="00C05247" w:rsidRPr="00582B89" w:rsidRDefault="008C482D" w:rsidP="00582B89">
      <w:pPr>
        <w:pStyle w:val="00textosinentrada"/>
        <w:spacing w:line="480" w:lineRule="auto"/>
        <w:rPr>
          <w:rFonts w:ascii="Times New Roman" w:hAnsi="Times New Roman"/>
        </w:rPr>
      </w:pPr>
      <w:r w:rsidRPr="00582B89">
        <w:rPr>
          <w:rFonts w:ascii="Times New Roman" w:hAnsi="Times New Roman"/>
        </w:rPr>
        <w:lastRenderedPageBreak/>
        <w:t>El microbiota</w:t>
      </w:r>
      <w:r w:rsidR="00C05247" w:rsidRPr="00582B89">
        <w:rPr>
          <w:rFonts w:ascii="Times New Roman" w:hAnsi="Times New Roman"/>
        </w:rPr>
        <w:t xml:space="preserve"> juega un papel fundamental en la disponibilidad de nutrientes, la supresión de patógenos y la estimulación del crecimiento vegetal a través de diversas interacciones biológicas </w:t>
      </w:r>
      <w:sdt>
        <w:sdtPr>
          <w:rPr>
            <w:rFonts w:ascii="Times New Roman" w:hAnsi="Times New Roman"/>
          </w:rPr>
          <w:id w:val="199357148"/>
          <w:citation/>
        </w:sdtPr>
        <w:sdtEndPr/>
        <w:sdtContent>
          <w:r w:rsidR="00C05247" w:rsidRPr="00582B89">
            <w:rPr>
              <w:rFonts w:ascii="Times New Roman" w:hAnsi="Times New Roman"/>
            </w:rPr>
            <w:fldChar w:fldCharType="begin"/>
          </w:r>
          <w:r w:rsidR="00C05247" w:rsidRPr="00582B89">
            <w:rPr>
              <w:rFonts w:ascii="Times New Roman" w:hAnsi="Times New Roman"/>
              <w:lang w:val="es-EC"/>
            </w:rPr>
            <w:instrText xml:space="preserve">CITATION Día23 \l 12298 </w:instrText>
          </w:r>
          <w:r w:rsidR="00C05247" w:rsidRPr="00582B89">
            <w:rPr>
              <w:rFonts w:ascii="Times New Roman" w:hAnsi="Times New Roman"/>
            </w:rPr>
            <w:fldChar w:fldCharType="separate"/>
          </w:r>
          <w:r w:rsidR="007A3964" w:rsidRPr="00582B89">
            <w:rPr>
              <w:rFonts w:ascii="Times New Roman" w:hAnsi="Times New Roman"/>
              <w:noProof/>
              <w:lang w:val="es-EC"/>
            </w:rPr>
            <w:t>(Díaz-Urbano et al., 2023)</w:t>
          </w:r>
          <w:r w:rsidR="00C05247" w:rsidRPr="00582B89">
            <w:rPr>
              <w:rFonts w:ascii="Times New Roman" w:hAnsi="Times New Roman"/>
            </w:rPr>
            <w:fldChar w:fldCharType="end"/>
          </w:r>
        </w:sdtContent>
      </w:sdt>
      <w:r w:rsidR="00C05247" w:rsidRPr="00582B89">
        <w:rPr>
          <w:rFonts w:ascii="Times New Roman" w:hAnsi="Times New Roman"/>
        </w:rPr>
        <w:t>.</w:t>
      </w:r>
    </w:p>
    <w:p w14:paraId="59450CC0" w14:textId="2DC43B62" w:rsidR="00C05247" w:rsidRPr="00582B89" w:rsidRDefault="00C05247" w:rsidP="00582B89">
      <w:pPr>
        <w:pStyle w:val="00textosinentrada"/>
        <w:spacing w:line="480" w:lineRule="auto"/>
        <w:rPr>
          <w:rFonts w:ascii="Times New Roman" w:hAnsi="Times New Roman"/>
        </w:rPr>
      </w:pPr>
      <w:r w:rsidRPr="00582B89">
        <w:rPr>
          <w:rFonts w:ascii="Times New Roman" w:hAnsi="Times New Roman"/>
        </w:rPr>
        <w:t xml:space="preserve">Uno de los principales desafíos en la producción bananera es el control de enfermedades devastadoras como la marchitez </w:t>
      </w:r>
      <w:r w:rsidRPr="00582B89">
        <w:rPr>
          <w:rFonts w:ascii="Times New Roman" w:hAnsi="Times New Roman"/>
          <w:i/>
          <w:iCs/>
        </w:rPr>
        <w:t xml:space="preserve">Fusarium </w:t>
      </w:r>
      <w:r w:rsidRPr="00582B89">
        <w:rPr>
          <w:rFonts w:ascii="Times New Roman" w:hAnsi="Times New Roman"/>
        </w:rPr>
        <w:t xml:space="preserve">y la pudrición de la raíz, ambas causadas por hongos del género </w:t>
      </w:r>
      <w:r w:rsidRPr="00582B89">
        <w:rPr>
          <w:rFonts w:ascii="Times New Roman" w:hAnsi="Times New Roman"/>
          <w:i/>
        </w:rPr>
        <w:t>Fusarium</w:t>
      </w:r>
      <w:r w:rsidRPr="00582B89">
        <w:rPr>
          <w:rFonts w:ascii="Times New Roman" w:hAnsi="Times New Roman"/>
        </w:rPr>
        <w:t xml:space="preserve"> </w:t>
      </w:r>
      <w:r w:rsidR="009E665A" w:rsidRPr="00582B89">
        <w:rPr>
          <w:rFonts w:ascii="Times New Roman" w:hAnsi="Times New Roman"/>
          <w:noProof/>
          <w:lang w:val="es-EC"/>
        </w:rPr>
        <w:t>(Gómez Lama et al., 2021)</w:t>
      </w:r>
      <w:r w:rsidRPr="00582B89">
        <w:rPr>
          <w:rFonts w:ascii="Times New Roman" w:hAnsi="Times New Roman"/>
        </w:rPr>
        <w:t xml:space="preserve">. Estudios recientes han demostrado que ciertos microorganismos pueden actuar como agente de </w:t>
      </w:r>
      <w:proofErr w:type="spellStart"/>
      <w:r w:rsidRPr="00582B89">
        <w:rPr>
          <w:rFonts w:ascii="Times New Roman" w:hAnsi="Times New Roman"/>
        </w:rPr>
        <w:t>biocontrol</w:t>
      </w:r>
      <w:proofErr w:type="spellEnd"/>
      <w:r w:rsidRPr="00582B89">
        <w:rPr>
          <w:rFonts w:ascii="Times New Roman" w:hAnsi="Times New Roman"/>
        </w:rPr>
        <w:t xml:space="preserve">, reduciendo la incidencia de estas enfermedades y mejorando la resistencia de la planta </w:t>
      </w:r>
      <w:sdt>
        <w:sdtPr>
          <w:rPr>
            <w:rFonts w:ascii="Times New Roman" w:hAnsi="Times New Roman"/>
          </w:rPr>
          <w:id w:val="-1932420374"/>
          <w:citation/>
        </w:sdtPr>
        <w:sdtEndPr/>
        <w:sdtContent>
          <w:r w:rsidRPr="00582B89">
            <w:rPr>
              <w:rFonts w:ascii="Times New Roman" w:hAnsi="Times New Roman"/>
            </w:rPr>
            <w:fldChar w:fldCharType="begin"/>
          </w:r>
          <w:r w:rsidRPr="00582B89">
            <w:rPr>
              <w:rFonts w:ascii="Times New Roman" w:hAnsi="Times New Roman"/>
              <w:lang w:val="es-EC"/>
            </w:rPr>
            <w:instrText xml:space="preserve">CITATION Cha24 \l 12298 </w:instrText>
          </w:r>
          <w:r w:rsidRPr="00582B89">
            <w:rPr>
              <w:rFonts w:ascii="Times New Roman" w:hAnsi="Times New Roman"/>
            </w:rPr>
            <w:fldChar w:fldCharType="separate"/>
          </w:r>
          <w:r w:rsidR="007A3964" w:rsidRPr="00582B89">
            <w:rPr>
              <w:rFonts w:ascii="Times New Roman" w:hAnsi="Times New Roman"/>
              <w:noProof/>
              <w:lang w:val="es-EC"/>
            </w:rPr>
            <w:t>(Chaudhary et al., 2024)</w:t>
          </w:r>
          <w:r w:rsidRPr="00582B89">
            <w:rPr>
              <w:rFonts w:ascii="Times New Roman" w:hAnsi="Times New Roman"/>
            </w:rPr>
            <w:fldChar w:fldCharType="end"/>
          </w:r>
        </w:sdtContent>
      </w:sdt>
      <w:r w:rsidRPr="00582B89">
        <w:rPr>
          <w:rFonts w:ascii="Times New Roman" w:hAnsi="Times New Roman"/>
        </w:rPr>
        <w:t>.</w:t>
      </w:r>
    </w:p>
    <w:p w14:paraId="4906FF09" w14:textId="25029272" w:rsidR="00C05247" w:rsidRPr="00582B89" w:rsidRDefault="00C05247" w:rsidP="00582B89">
      <w:pPr>
        <w:pStyle w:val="00textosinentrada"/>
        <w:spacing w:line="480" w:lineRule="auto"/>
        <w:rPr>
          <w:rFonts w:ascii="Times New Roman" w:hAnsi="Times New Roman"/>
        </w:rPr>
      </w:pPr>
      <w:r w:rsidRPr="00582B89">
        <w:rPr>
          <w:rFonts w:ascii="Times New Roman" w:hAnsi="Times New Roman"/>
        </w:rPr>
        <w:t xml:space="preserve">Las bacterias que colonizan la rizosfera del banano pueden clasificarse en tres grupos principales: bacterias benéficas, patógenas y comensales. Entre las bacterias benéficas destacan géneros como </w:t>
      </w:r>
      <w:r w:rsidRPr="00582B89">
        <w:rPr>
          <w:rFonts w:ascii="Times New Roman" w:hAnsi="Times New Roman"/>
          <w:i/>
        </w:rPr>
        <w:t xml:space="preserve">Pseudomonas, </w:t>
      </w:r>
      <w:proofErr w:type="spellStart"/>
      <w:r w:rsidRPr="00582B89">
        <w:rPr>
          <w:rFonts w:ascii="Times New Roman" w:hAnsi="Times New Roman"/>
          <w:i/>
        </w:rPr>
        <w:t>Bacillus</w:t>
      </w:r>
      <w:proofErr w:type="spellEnd"/>
      <w:r w:rsidRPr="00582B89">
        <w:rPr>
          <w:rFonts w:ascii="Times New Roman" w:hAnsi="Times New Roman"/>
          <w:i/>
        </w:rPr>
        <w:t xml:space="preserve"> </w:t>
      </w:r>
      <w:r w:rsidRPr="00582B89">
        <w:rPr>
          <w:rFonts w:ascii="Times New Roman" w:hAnsi="Times New Roman"/>
        </w:rPr>
        <w:t xml:space="preserve">y </w:t>
      </w:r>
      <w:r w:rsidRPr="00582B89">
        <w:rPr>
          <w:rFonts w:ascii="Times New Roman" w:hAnsi="Times New Roman"/>
          <w:i/>
        </w:rPr>
        <w:t xml:space="preserve">Lactobacillus, </w:t>
      </w:r>
      <w:r w:rsidRPr="00582B89">
        <w:rPr>
          <w:rFonts w:ascii="Times New Roman" w:hAnsi="Times New Roman"/>
        </w:rPr>
        <w:t xml:space="preserve">los cuales han demostrado capacidad para promover el crecimiento vegetal y proteger la planta contra patógenos </w:t>
      </w:r>
      <w:sdt>
        <w:sdtPr>
          <w:rPr>
            <w:rFonts w:ascii="Times New Roman" w:hAnsi="Times New Roman"/>
          </w:rPr>
          <w:id w:val="1824697931"/>
          <w:citation/>
        </w:sdtPr>
        <w:sdtEndPr/>
        <w:sdtContent>
          <w:r w:rsidRPr="00582B89">
            <w:rPr>
              <w:rFonts w:ascii="Times New Roman" w:hAnsi="Times New Roman"/>
            </w:rPr>
            <w:fldChar w:fldCharType="begin"/>
          </w:r>
          <w:r w:rsidRPr="00582B89">
            <w:rPr>
              <w:rFonts w:ascii="Times New Roman" w:hAnsi="Times New Roman"/>
              <w:lang w:val="es-EC"/>
            </w:rPr>
            <w:instrText xml:space="preserve">CITATION Zho19 \l 12298 </w:instrText>
          </w:r>
          <w:r w:rsidRPr="00582B89">
            <w:rPr>
              <w:rFonts w:ascii="Times New Roman" w:hAnsi="Times New Roman"/>
            </w:rPr>
            <w:fldChar w:fldCharType="separate"/>
          </w:r>
          <w:r w:rsidR="007A3964" w:rsidRPr="00582B89">
            <w:rPr>
              <w:rFonts w:ascii="Times New Roman" w:hAnsi="Times New Roman"/>
              <w:noProof/>
              <w:lang w:val="es-EC"/>
            </w:rPr>
            <w:t>(Zhou et al., 2019)</w:t>
          </w:r>
          <w:r w:rsidRPr="00582B89">
            <w:rPr>
              <w:rFonts w:ascii="Times New Roman" w:hAnsi="Times New Roman"/>
            </w:rPr>
            <w:fldChar w:fldCharType="end"/>
          </w:r>
        </w:sdtContent>
      </w:sdt>
      <w:r w:rsidRPr="00582B89">
        <w:rPr>
          <w:rFonts w:ascii="Times New Roman" w:hAnsi="Times New Roman"/>
        </w:rPr>
        <w:t>.</w:t>
      </w:r>
    </w:p>
    <w:p w14:paraId="2C72DB94" w14:textId="0AC1CF5A" w:rsidR="00C05247" w:rsidRPr="00582B89" w:rsidRDefault="00C05247" w:rsidP="00582B89">
      <w:pPr>
        <w:pStyle w:val="00textosinentrada"/>
        <w:spacing w:line="480" w:lineRule="auto"/>
        <w:rPr>
          <w:rFonts w:ascii="Times New Roman" w:hAnsi="Times New Roman"/>
        </w:rPr>
      </w:pPr>
      <w:r w:rsidRPr="00582B89">
        <w:rPr>
          <w:rFonts w:ascii="Times New Roman" w:hAnsi="Times New Roman"/>
        </w:rPr>
        <w:t xml:space="preserve">Las bacterias endofíticas también desempeñan un papel clave en la salud del banano que pueden mejorar la absorción de nutrientes y producir metabolitos que favorecen el crecimiento del cultivo </w:t>
      </w:r>
      <w:sdt>
        <w:sdtPr>
          <w:rPr>
            <w:rFonts w:ascii="Times New Roman" w:hAnsi="Times New Roman"/>
          </w:rPr>
          <w:id w:val="2132747121"/>
          <w:citation/>
        </w:sdtPr>
        <w:sdtEndPr/>
        <w:sdtContent>
          <w:r w:rsidRPr="00582B89">
            <w:rPr>
              <w:rFonts w:ascii="Times New Roman" w:hAnsi="Times New Roman"/>
            </w:rPr>
            <w:fldChar w:fldCharType="begin"/>
          </w:r>
          <w:r w:rsidRPr="00582B89">
            <w:rPr>
              <w:rFonts w:ascii="Times New Roman" w:hAnsi="Times New Roman"/>
              <w:lang w:val="es-EC"/>
            </w:rPr>
            <w:instrText xml:space="preserve">CITATION Sou18 \l 12298 </w:instrText>
          </w:r>
          <w:r w:rsidRPr="00582B89">
            <w:rPr>
              <w:rFonts w:ascii="Times New Roman" w:hAnsi="Times New Roman"/>
            </w:rPr>
            <w:fldChar w:fldCharType="separate"/>
          </w:r>
          <w:r w:rsidR="007A3964" w:rsidRPr="00582B89">
            <w:rPr>
              <w:rFonts w:ascii="Times New Roman" w:hAnsi="Times New Roman"/>
              <w:noProof/>
              <w:lang w:val="es-EC"/>
            </w:rPr>
            <w:t>(Souza Junior et al., 2018)</w:t>
          </w:r>
          <w:r w:rsidRPr="00582B89">
            <w:rPr>
              <w:rFonts w:ascii="Times New Roman" w:hAnsi="Times New Roman"/>
            </w:rPr>
            <w:fldChar w:fldCharType="end"/>
          </w:r>
        </w:sdtContent>
      </w:sdt>
      <w:r w:rsidRPr="00582B89">
        <w:rPr>
          <w:rFonts w:ascii="Times New Roman" w:hAnsi="Times New Roman"/>
        </w:rPr>
        <w:t>.</w:t>
      </w:r>
      <w:r w:rsidR="00241340" w:rsidRPr="00582B89">
        <w:rPr>
          <w:rFonts w:ascii="Times New Roman" w:hAnsi="Times New Roman"/>
        </w:rPr>
        <w:t xml:space="preserve"> Sin embargo</w:t>
      </w:r>
      <w:r w:rsidRPr="00582B89">
        <w:rPr>
          <w:rFonts w:ascii="Times New Roman" w:hAnsi="Times New Roman"/>
        </w:rPr>
        <w:t xml:space="preserve">, no todas las bacterias presentes en la rizosfera son beneficiosas. </w:t>
      </w:r>
      <w:proofErr w:type="spellStart"/>
      <w:r w:rsidRPr="00582B89">
        <w:rPr>
          <w:rFonts w:ascii="Times New Roman" w:hAnsi="Times New Roman"/>
          <w:i/>
          <w:iCs/>
        </w:rPr>
        <w:t>Ralstonia</w:t>
      </w:r>
      <w:proofErr w:type="spellEnd"/>
      <w:r w:rsidRPr="00582B89">
        <w:rPr>
          <w:rFonts w:ascii="Times New Roman" w:hAnsi="Times New Roman"/>
          <w:i/>
          <w:iCs/>
        </w:rPr>
        <w:t xml:space="preserve"> </w:t>
      </w:r>
      <w:proofErr w:type="spellStart"/>
      <w:r w:rsidRPr="00582B89">
        <w:rPr>
          <w:rFonts w:ascii="Times New Roman" w:hAnsi="Times New Roman"/>
          <w:i/>
          <w:iCs/>
        </w:rPr>
        <w:t>solanacearum</w:t>
      </w:r>
      <w:proofErr w:type="spellEnd"/>
      <w:r w:rsidRPr="00582B89">
        <w:rPr>
          <w:rFonts w:ascii="Times New Roman" w:hAnsi="Times New Roman"/>
          <w:i/>
          <w:iCs/>
        </w:rPr>
        <w:t xml:space="preserve">, </w:t>
      </w:r>
      <w:r w:rsidRPr="00582B89">
        <w:rPr>
          <w:rFonts w:ascii="Times New Roman" w:hAnsi="Times New Roman"/>
        </w:rPr>
        <w:t>por ejemplo, es un patógeno bacteriano de gran impacto en los cultivos de banano, causando la enfermedad conocida como marchitez bacteriana</w:t>
      </w:r>
      <w:r w:rsidR="009E665A" w:rsidRPr="00582B89">
        <w:rPr>
          <w:rFonts w:ascii="Times New Roman" w:hAnsi="Times New Roman"/>
        </w:rPr>
        <w:t xml:space="preserve"> </w:t>
      </w:r>
      <w:r w:rsidR="009E665A" w:rsidRPr="00582B89">
        <w:rPr>
          <w:rFonts w:ascii="Times New Roman" w:hAnsi="Times New Roman"/>
          <w:noProof/>
          <w:lang w:val="es-EC"/>
        </w:rPr>
        <w:t>(Lin et al., 2020)</w:t>
      </w:r>
      <w:r w:rsidRPr="00582B89">
        <w:rPr>
          <w:rFonts w:ascii="Times New Roman" w:hAnsi="Times New Roman"/>
        </w:rPr>
        <w:t xml:space="preserve">, al igual es causante del </w:t>
      </w:r>
      <w:proofErr w:type="spellStart"/>
      <w:r w:rsidRPr="00582B89">
        <w:rPr>
          <w:rFonts w:ascii="Times New Roman" w:hAnsi="Times New Roman"/>
        </w:rPr>
        <w:t>moko</w:t>
      </w:r>
      <w:proofErr w:type="spellEnd"/>
      <w:r w:rsidRPr="00582B89">
        <w:rPr>
          <w:rFonts w:ascii="Times New Roman" w:hAnsi="Times New Roman"/>
        </w:rPr>
        <w:t xml:space="preserve"> del banano, una enfermedad vascular que puede resultar en la pérdida total de las plantaciones afectadas </w:t>
      </w:r>
      <w:r w:rsidR="009E665A" w:rsidRPr="00582B89">
        <w:rPr>
          <w:rFonts w:ascii="Times New Roman" w:hAnsi="Times New Roman"/>
          <w:noProof/>
          <w:lang w:val="es-EC"/>
        </w:rPr>
        <w:t>(Cruz Saquicela et al., 2023)</w:t>
      </w:r>
      <w:r w:rsidRPr="00582B89">
        <w:rPr>
          <w:rFonts w:ascii="Times New Roman" w:hAnsi="Times New Roman"/>
        </w:rPr>
        <w:t xml:space="preserve">. La caracterización morfológica y bioquímica de </w:t>
      </w:r>
      <w:r w:rsidRPr="00582B89">
        <w:rPr>
          <w:rFonts w:ascii="Times New Roman" w:hAnsi="Times New Roman"/>
          <w:i/>
          <w:iCs/>
        </w:rPr>
        <w:t xml:space="preserve">R. </w:t>
      </w:r>
      <w:proofErr w:type="spellStart"/>
      <w:r w:rsidRPr="00582B89">
        <w:rPr>
          <w:rFonts w:ascii="Times New Roman" w:hAnsi="Times New Roman"/>
          <w:i/>
          <w:iCs/>
        </w:rPr>
        <w:t>solanecearum</w:t>
      </w:r>
      <w:proofErr w:type="spellEnd"/>
      <w:r w:rsidRPr="00582B89">
        <w:rPr>
          <w:rFonts w:ascii="Times New Roman" w:hAnsi="Times New Roman"/>
          <w:i/>
          <w:iCs/>
        </w:rPr>
        <w:t xml:space="preserve"> </w:t>
      </w:r>
      <w:r w:rsidRPr="00582B89">
        <w:rPr>
          <w:rFonts w:ascii="Times New Roman" w:hAnsi="Times New Roman"/>
        </w:rPr>
        <w:t xml:space="preserve">ha demostrado su gran adaptabilidad a diferentes condiciones ambientales, lo que complica su erradicación </w:t>
      </w:r>
      <w:sdt>
        <w:sdtPr>
          <w:rPr>
            <w:rFonts w:ascii="Times New Roman" w:hAnsi="Times New Roman"/>
          </w:rPr>
          <w:id w:val="-1786807546"/>
          <w:citation/>
        </w:sdtPr>
        <w:sdtEndPr/>
        <w:sdtContent>
          <w:r w:rsidRPr="00582B89">
            <w:rPr>
              <w:rFonts w:ascii="Times New Roman" w:hAnsi="Times New Roman"/>
            </w:rPr>
            <w:fldChar w:fldCharType="begin"/>
          </w:r>
          <w:r w:rsidRPr="00582B89">
            <w:rPr>
              <w:rFonts w:ascii="Times New Roman" w:hAnsi="Times New Roman"/>
              <w:lang w:val="es-EC"/>
            </w:rPr>
            <w:instrText xml:space="preserve">CITATION Saf18 \l 12298 </w:instrText>
          </w:r>
          <w:r w:rsidRPr="00582B89">
            <w:rPr>
              <w:rFonts w:ascii="Times New Roman" w:hAnsi="Times New Roman"/>
            </w:rPr>
            <w:fldChar w:fldCharType="separate"/>
          </w:r>
          <w:r w:rsidR="007A3964" w:rsidRPr="00582B89">
            <w:rPr>
              <w:rFonts w:ascii="Times New Roman" w:hAnsi="Times New Roman"/>
              <w:noProof/>
              <w:lang w:val="es-EC"/>
            </w:rPr>
            <w:t>(Safni et al., 2018)</w:t>
          </w:r>
          <w:r w:rsidRPr="00582B89">
            <w:rPr>
              <w:rFonts w:ascii="Times New Roman" w:hAnsi="Times New Roman"/>
            </w:rPr>
            <w:fldChar w:fldCharType="end"/>
          </w:r>
        </w:sdtContent>
      </w:sdt>
      <w:r w:rsidRPr="00582B89">
        <w:rPr>
          <w:rFonts w:ascii="Times New Roman" w:hAnsi="Times New Roman"/>
        </w:rPr>
        <w:t xml:space="preserve">. La presencia de esta bacteria en el suelo puede afectar </w:t>
      </w:r>
      <w:r w:rsidR="008C482D" w:rsidRPr="00582B89">
        <w:rPr>
          <w:rFonts w:ascii="Times New Roman" w:hAnsi="Times New Roman"/>
        </w:rPr>
        <w:t>e</w:t>
      </w:r>
      <w:r w:rsidRPr="00582B89">
        <w:rPr>
          <w:rFonts w:ascii="Times New Roman" w:hAnsi="Times New Roman"/>
        </w:rPr>
        <w:t xml:space="preserve">l </w:t>
      </w:r>
      <w:r w:rsidR="006D22BD" w:rsidRPr="00582B89">
        <w:rPr>
          <w:rFonts w:ascii="Times New Roman" w:hAnsi="Times New Roman"/>
        </w:rPr>
        <w:t>microbiota nativ</w:t>
      </w:r>
      <w:r w:rsidR="008C482D" w:rsidRPr="00582B89">
        <w:rPr>
          <w:rFonts w:ascii="Times New Roman" w:hAnsi="Times New Roman"/>
        </w:rPr>
        <w:t>o</w:t>
      </w:r>
      <w:r w:rsidRPr="00582B89">
        <w:rPr>
          <w:rFonts w:ascii="Times New Roman" w:hAnsi="Times New Roman"/>
        </w:rPr>
        <w:t xml:space="preserve"> y reducir la biodiversidad microbiana favoreciendo la proliferación de enfermedades.</w:t>
      </w:r>
    </w:p>
    <w:p w14:paraId="4D5E9867" w14:textId="016291DE" w:rsidR="00C05247" w:rsidRPr="00582B89" w:rsidRDefault="00C05247" w:rsidP="00582B89">
      <w:pPr>
        <w:pStyle w:val="00textosinentrada"/>
        <w:spacing w:line="480" w:lineRule="auto"/>
        <w:rPr>
          <w:rFonts w:ascii="Times New Roman" w:hAnsi="Times New Roman"/>
        </w:rPr>
      </w:pPr>
      <w:r w:rsidRPr="00582B89">
        <w:rPr>
          <w:rFonts w:ascii="Times New Roman" w:hAnsi="Times New Roman"/>
        </w:rPr>
        <w:t xml:space="preserve">Los hongos presentes en el cultivo de banano incluyen tanto especies beneficiosas como patógenas. Entre los hongos benéficos destacan los hongos </w:t>
      </w:r>
      <w:r w:rsidRPr="00582B89">
        <w:rPr>
          <w:rFonts w:ascii="Times New Roman" w:hAnsi="Times New Roman"/>
          <w:i/>
          <w:iCs/>
        </w:rPr>
        <w:t xml:space="preserve">micorrízicos </w:t>
      </w:r>
      <w:proofErr w:type="spellStart"/>
      <w:r w:rsidRPr="00582B89">
        <w:rPr>
          <w:rFonts w:ascii="Times New Roman" w:hAnsi="Times New Roman"/>
          <w:i/>
          <w:iCs/>
        </w:rPr>
        <w:t>arbusculares</w:t>
      </w:r>
      <w:proofErr w:type="spellEnd"/>
      <w:r w:rsidRPr="00582B89">
        <w:rPr>
          <w:rFonts w:ascii="Times New Roman" w:hAnsi="Times New Roman"/>
        </w:rPr>
        <w:t xml:space="preserve"> (HMA), los cuales establecen asociaciones simbióticas con las raíces del banano, mejorando la absorción de nutrientes y la tolerancia a factores de estrés </w:t>
      </w:r>
      <w:sdt>
        <w:sdtPr>
          <w:rPr>
            <w:rFonts w:ascii="Times New Roman" w:hAnsi="Times New Roman"/>
          </w:rPr>
          <w:id w:val="864254241"/>
          <w:citation/>
        </w:sdtPr>
        <w:sdtEndPr/>
        <w:sdtContent>
          <w:r w:rsidRPr="00582B89">
            <w:rPr>
              <w:rFonts w:ascii="Times New Roman" w:hAnsi="Times New Roman"/>
            </w:rPr>
            <w:fldChar w:fldCharType="begin"/>
          </w:r>
          <w:r w:rsidRPr="00582B89">
            <w:rPr>
              <w:rFonts w:ascii="Times New Roman" w:hAnsi="Times New Roman"/>
              <w:lang w:val="es-EC"/>
            </w:rPr>
            <w:instrText xml:space="preserve">CITATION Día23 \l 12298 </w:instrText>
          </w:r>
          <w:r w:rsidRPr="00582B89">
            <w:rPr>
              <w:rFonts w:ascii="Times New Roman" w:hAnsi="Times New Roman"/>
            </w:rPr>
            <w:fldChar w:fldCharType="separate"/>
          </w:r>
          <w:r w:rsidR="007A3964" w:rsidRPr="00582B89">
            <w:rPr>
              <w:rFonts w:ascii="Times New Roman" w:hAnsi="Times New Roman"/>
              <w:noProof/>
              <w:lang w:val="es-EC"/>
            </w:rPr>
            <w:t>(Díaz-Urbano et al., 2023)</w:t>
          </w:r>
          <w:r w:rsidRPr="00582B89">
            <w:rPr>
              <w:rFonts w:ascii="Times New Roman" w:hAnsi="Times New Roman"/>
            </w:rPr>
            <w:fldChar w:fldCharType="end"/>
          </w:r>
        </w:sdtContent>
      </w:sdt>
      <w:r w:rsidRPr="00582B89">
        <w:rPr>
          <w:rFonts w:ascii="Times New Roman" w:hAnsi="Times New Roman"/>
        </w:rPr>
        <w:t>.</w:t>
      </w:r>
    </w:p>
    <w:p w14:paraId="410986E0" w14:textId="11B19DA4" w:rsidR="00C05247" w:rsidRPr="00582B89" w:rsidRDefault="00C05247" w:rsidP="00582B89">
      <w:pPr>
        <w:pStyle w:val="00textosinentrada"/>
        <w:spacing w:line="480" w:lineRule="auto"/>
        <w:rPr>
          <w:rFonts w:ascii="Times New Roman" w:hAnsi="Times New Roman"/>
        </w:rPr>
      </w:pPr>
      <w:r w:rsidRPr="00582B89">
        <w:rPr>
          <w:rFonts w:ascii="Times New Roman" w:hAnsi="Times New Roman"/>
        </w:rPr>
        <w:t xml:space="preserve">Por otro lado, los hongos patógenos como </w:t>
      </w:r>
      <w:r w:rsidRPr="00582B89">
        <w:rPr>
          <w:rFonts w:ascii="Times New Roman" w:hAnsi="Times New Roman"/>
          <w:i/>
          <w:iCs/>
        </w:rPr>
        <w:t xml:space="preserve">Fusarium </w:t>
      </w:r>
      <w:proofErr w:type="spellStart"/>
      <w:r w:rsidRPr="00582B89">
        <w:rPr>
          <w:rFonts w:ascii="Times New Roman" w:hAnsi="Times New Roman"/>
          <w:i/>
          <w:iCs/>
        </w:rPr>
        <w:t>oxysporum</w:t>
      </w:r>
      <w:proofErr w:type="spellEnd"/>
      <w:r w:rsidRPr="00582B89">
        <w:rPr>
          <w:rFonts w:ascii="Times New Roman" w:hAnsi="Times New Roman"/>
          <w:i/>
          <w:iCs/>
        </w:rPr>
        <w:t xml:space="preserve"> f. </w:t>
      </w:r>
      <w:proofErr w:type="spellStart"/>
      <w:r w:rsidRPr="00582B89">
        <w:rPr>
          <w:rFonts w:ascii="Times New Roman" w:hAnsi="Times New Roman"/>
          <w:i/>
          <w:iCs/>
        </w:rPr>
        <w:t>sp</w:t>
      </w:r>
      <w:proofErr w:type="spellEnd"/>
      <w:r w:rsidRPr="00582B89">
        <w:rPr>
          <w:rFonts w:ascii="Times New Roman" w:hAnsi="Times New Roman"/>
          <w:i/>
          <w:iCs/>
        </w:rPr>
        <w:t xml:space="preserve">. </w:t>
      </w:r>
      <w:proofErr w:type="spellStart"/>
      <w:r w:rsidRPr="00582B89">
        <w:rPr>
          <w:rFonts w:ascii="Times New Roman" w:hAnsi="Times New Roman"/>
          <w:i/>
          <w:iCs/>
        </w:rPr>
        <w:t>cubense</w:t>
      </w:r>
      <w:proofErr w:type="spellEnd"/>
      <w:r w:rsidRPr="00582B89">
        <w:rPr>
          <w:rFonts w:ascii="Times New Roman" w:hAnsi="Times New Roman"/>
          <w:i/>
          <w:iCs/>
        </w:rPr>
        <w:t xml:space="preserve"> </w:t>
      </w:r>
      <w:r w:rsidRPr="00582B89">
        <w:rPr>
          <w:rFonts w:ascii="Times New Roman" w:hAnsi="Times New Roman"/>
        </w:rPr>
        <w:t xml:space="preserve">representan una de las principales amenazas para el </w:t>
      </w:r>
      <w:proofErr w:type="spellStart"/>
      <w:r w:rsidRPr="00582B89">
        <w:rPr>
          <w:rFonts w:ascii="Times New Roman" w:hAnsi="Times New Roman"/>
        </w:rPr>
        <w:t>cutlivo</w:t>
      </w:r>
      <w:proofErr w:type="spellEnd"/>
      <w:r w:rsidRPr="00582B89">
        <w:rPr>
          <w:rFonts w:ascii="Times New Roman" w:hAnsi="Times New Roman"/>
        </w:rPr>
        <w:t xml:space="preserve">, dado que causan pérdidas millonarias en la producción bananera </w:t>
      </w:r>
      <w:r w:rsidRPr="00582B89">
        <w:rPr>
          <w:rFonts w:ascii="Times New Roman" w:hAnsi="Times New Roman"/>
        </w:rPr>
        <w:lastRenderedPageBreak/>
        <w:t xml:space="preserve">a nivel mundial </w:t>
      </w:r>
      <w:sdt>
        <w:sdtPr>
          <w:rPr>
            <w:rFonts w:ascii="Times New Roman" w:hAnsi="Times New Roman"/>
          </w:rPr>
          <w:id w:val="-1841382496"/>
          <w:citation/>
        </w:sdtPr>
        <w:sdtEndPr/>
        <w:sdtContent>
          <w:r w:rsidRPr="00582B89">
            <w:rPr>
              <w:rFonts w:ascii="Times New Roman" w:hAnsi="Times New Roman"/>
            </w:rPr>
            <w:fldChar w:fldCharType="begin"/>
          </w:r>
          <w:r w:rsidRPr="00582B89">
            <w:rPr>
              <w:rFonts w:ascii="Times New Roman" w:hAnsi="Times New Roman"/>
              <w:lang w:val="es-EC"/>
            </w:rPr>
            <w:instrText xml:space="preserve">CITATION Zho19 \l 12298 </w:instrText>
          </w:r>
          <w:r w:rsidRPr="00582B89">
            <w:rPr>
              <w:rFonts w:ascii="Times New Roman" w:hAnsi="Times New Roman"/>
            </w:rPr>
            <w:fldChar w:fldCharType="separate"/>
          </w:r>
          <w:r w:rsidR="007A3964" w:rsidRPr="00582B89">
            <w:rPr>
              <w:rFonts w:ascii="Times New Roman" w:hAnsi="Times New Roman"/>
              <w:noProof/>
              <w:lang w:val="es-EC"/>
            </w:rPr>
            <w:t>(Zhou et al., 2019)</w:t>
          </w:r>
          <w:r w:rsidRPr="00582B89">
            <w:rPr>
              <w:rFonts w:ascii="Times New Roman" w:hAnsi="Times New Roman"/>
            </w:rPr>
            <w:fldChar w:fldCharType="end"/>
          </w:r>
        </w:sdtContent>
      </w:sdt>
      <w:r w:rsidRPr="00582B89">
        <w:rPr>
          <w:rFonts w:ascii="Times New Roman" w:hAnsi="Times New Roman"/>
        </w:rPr>
        <w:t xml:space="preserve">, esta es una de las cepas más devastadoras, con una alta capacidad de diseminación y persistencia en el suelo, lo que hace su control especialmente desafiante </w:t>
      </w:r>
      <w:r w:rsidR="009E665A" w:rsidRPr="00582B89">
        <w:rPr>
          <w:rFonts w:ascii="Times New Roman" w:hAnsi="Times New Roman"/>
          <w:noProof/>
          <w:lang w:val="es-EC"/>
        </w:rPr>
        <w:t>(Ploetz et al., 2015)</w:t>
      </w:r>
      <w:r w:rsidRPr="00582B89">
        <w:rPr>
          <w:rFonts w:ascii="Times New Roman" w:hAnsi="Times New Roman"/>
        </w:rPr>
        <w:t xml:space="preserve">. </w:t>
      </w:r>
    </w:p>
    <w:p w14:paraId="681E980F" w14:textId="58E9381F" w:rsidR="007463F8" w:rsidRPr="00582B89" w:rsidRDefault="00C05247" w:rsidP="00582B89">
      <w:pPr>
        <w:spacing w:line="480" w:lineRule="auto"/>
        <w:jc w:val="both"/>
        <w:rPr>
          <w:sz w:val="22"/>
          <w:szCs w:val="22"/>
        </w:rPr>
      </w:pPr>
      <w:r w:rsidRPr="00582B89">
        <w:rPr>
          <w:sz w:val="22"/>
          <w:szCs w:val="22"/>
        </w:rPr>
        <w:t xml:space="preserve">Para la identificación de bacterias y hongos en el cultivo de banano, se han utilizado metodologías incluyendo la tinción de Gram </w:t>
      </w:r>
      <w:r w:rsidR="009E665A" w:rsidRPr="00582B89">
        <w:rPr>
          <w:noProof/>
          <w:sz w:val="22"/>
          <w:szCs w:val="22"/>
          <w:lang w:val="es-EC"/>
        </w:rPr>
        <w:t>(Ye et al., 2022)</w:t>
      </w:r>
      <w:r w:rsidRPr="00582B89">
        <w:rPr>
          <w:sz w:val="22"/>
          <w:szCs w:val="22"/>
        </w:rPr>
        <w:t xml:space="preserve">. Esta ha sido particularmente útil para diferenciar bacterias Gram POSITIVAS (+) y Gram NEGATIVAS (-) </w:t>
      </w:r>
      <w:sdt>
        <w:sdtPr>
          <w:rPr>
            <w:sz w:val="22"/>
            <w:szCs w:val="22"/>
          </w:rPr>
          <w:id w:val="-718901971"/>
          <w:citation/>
        </w:sdtPr>
        <w:sdtEndPr/>
        <w:sdtContent>
          <w:r w:rsidRPr="00582B89">
            <w:rPr>
              <w:sz w:val="22"/>
              <w:szCs w:val="22"/>
            </w:rPr>
            <w:fldChar w:fldCharType="begin"/>
          </w:r>
          <w:r w:rsidRPr="00582B89">
            <w:rPr>
              <w:sz w:val="22"/>
              <w:szCs w:val="22"/>
              <w:lang w:val="es-EC"/>
            </w:rPr>
            <w:instrText xml:space="preserve">CITATION Cia22 \l 12298 </w:instrText>
          </w:r>
          <w:r w:rsidRPr="00582B89">
            <w:rPr>
              <w:sz w:val="22"/>
              <w:szCs w:val="22"/>
            </w:rPr>
            <w:fldChar w:fldCharType="separate"/>
          </w:r>
          <w:r w:rsidR="007A3964" w:rsidRPr="00582B89">
            <w:rPr>
              <w:noProof/>
              <w:sz w:val="22"/>
              <w:szCs w:val="22"/>
              <w:lang w:val="es-EC"/>
            </w:rPr>
            <w:t>(Ciancio et al., 2022)</w:t>
          </w:r>
          <w:r w:rsidRPr="00582B89">
            <w:rPr>
              <w:sz w:val="22"/>
              <w:szCs w:val="22"/>
            </w:rPr>
            <w:fldChar w:fldCharType="end"/>
          </w:r>
        </w:sdtContent>
      </w:sdt>
      <w:r w:rsidR="00422C12" w:rsidRPr="00582B89">
        <w:rPr>
          <w:sz w:val="22"/>
          <w:szCs w:val="22"/>
        </w:rPr>
        <w:t>.</w:t>
      </w:r>
      <w:r w:rsidR="00602CC6" w:rsidRPr="00582B89">
        <w:rPr>
          <w:sz w:val="22"/>
          <w:szCs w:val="22"/>
        </w:rPr>
        <w:t xml:space="preserve"> </w:t>
      </w:r>
      <w:r w:rsidR="00B47F02" w:rsidRPr="00582B89">
        <w:rPr>
          <w:sz w:val="22"/>
          <w:szCs w:val="22"/>
        </w:rPr>
        <w:t xml:space="preserve">Por </w:t>
      </w:r>
      <w:r w:rsidR="006F2492" w:rsidRPr="00582B89">
        <w:rPr>
          <w:sz w:val="22"/>
          <w:szCs w:val="22"/>
        </w:rPr>
        <w:t>lo tanto, este trabajo tiene como objetivo</w:t>
      </w:r>
      <w:r w:rsidR="0008049A" w:rsidRPr="00582B89">
        <w:rPr>
          <w:sz w:val="22"/>
          <w:szCs w:val="22"/>
        </w:rPr>
        <w:t xml:space="preserve"> analizar</w:t>
      </w:r>
      <w:r w:rsidR="00E577A6" w:rsidRPr="00582B89">
        <w:rPr>
          <w:sz w:val="22"/>
          <w:szCs w:val="22"/>
        </w:rPr>
        <w:t xml:space="preserve"> </w:t>
      </w:r>
      <w:r w:rsidR="005B7C3D" w:rsidRPr="00582B89">
        <w:rPr>
          <w:sz w:val="22"/>
          <w:szCs w:val="22"/>
        </w:rPr>
        <w:t>el</w:t>
      </w:r>
      <w:r w:rsidR="0008049A" w:rsidRPr="00582B89">
        <w:rPr>
          <w:sz w:val="22"/>
          <w:szCs w:val="22"/>
        </w:rPr>
        <w:t xml:space="preserve"> microbiota (hongos y bacterias) </w:t>
      </w:r>
      <w:r w:rsidR="0013404C" w:rsidRPr="00582B89">
        <w:rPr>
          <w:sz w:val="22"/>
          <w:szCs w:val="22"/>
        </w:rPr>
        <w:t xml:space="preserve">transportadas por insectos </w:t>
      </w:r>
      <w:r w:rsidR="00ED1383" w:rsidRPr="00582B89">
        <w:rPr>
          <w:sz w:val="22"/>
          <w:szCs w:val="22"/>
        </w:rPr>
        <w:t xml:space="preserve">capturados </w:t>
      </w:r>
      <w:r w:rsidR="0013404C" w:rsidRPr="00582B89">
        <w:rPr>
          <w:sz w:val="22"/>
          <w:szCs w:val="22"/>
        </w:rPr>
        <w:t>en el cultivo de banano</w:t>
      </w:r>
      <w:r w:rsidR="00ED1383" w:rsidRPr="00582B89">
        <w:rPr>
          <w:sz w:val="22"/>
          <w:szCs w:val="22"/>
        </w:rPr>
        <w:t xml:space="preserve"> en la Agrícola Xavier Euclides.</w:t>
      </w:r>
    </w:p>
    <w:p w14:paraId="4253E965" w14:textId="72F34F29" w:rsidR="006907CE" w:rsidRPr="00582B89" w:rsidRDefault="006907CE" w:rsidP="00582B89">
      <w:pPr>
        <w:spacing w:line="480" w:lineRule="auto"/>
        <w:jc w:val="both"/>
        <w:rPr>
          <w:b/>
          <w:bCs/>
          <w:sz w:val="22"/>
          <w:szCs w:val="22"/>
        </w:rPr>
      </w:pPr>
      <w:r w:rsidRPr="00582B89">
        <w:rPr>
          <w:b/>
          <w:bCs/>
          <w:sz w:val="22"/>
          <w:szCs w:val="22"/>
        </w:rPr>
        <w:t>METODOLOG</w:t>
      </w:r>
      <w:r w:rsidR="009B02D5" w:rsidRPr="00582B89">
        <w:rPr>
          <w:b/>
          <w:bCs/>
          <w:sz w:val="22"/>
          <w:szCs w:val="22"/>
        </w:rPr>
        <w:t>Í</w:t>
      </w:r>
      <w:r w:rsidRPr="00582B89">
        <w:rPr>
          <w:b/>
          <w:bCs/>
          <w:sz w:val="22"/>
          <w:szCs w:val="22"/>
        </w:rPr>
        <w:t>A</w:t>
      </w:r>
    </w:p>
    <w:p w14:paraId="282D97A4" w14:textId="4440AC5B" w:rsidR="006907CE" w:rsidRPr="00582B89" w:rsidRDefault="006907CE" w:rsidP="00582B89">
      <w:pPr>
        <w:pStyle w:val="00textosinentrada"/>
        <w:spacing w:line="480" w:lineRule="auto"/>
        <w:rPr>
          <w:rFonts w:ascii="Times New Roman" w:hAnsi="Times New Roman"/>
        </w:rPr>
      </w:pPr>
      <w:r w:rsidRPr="00582B89">
        <w:rPr>
          <w:rFonts w:ascii="Times New Roman" w:hAnsi="Times New Roman"/>
        </w:rPr>
        <w:t>El análisis microbiológico de los insectos recolectados se lo realizó en el laboratorio DITABA de la empresa AGRISUM del grupo PALMAR sitio El Vergel km 1/2 vía Guabo-Pasaje, El Oro, Ecuador. Los insectos fueron recolectados en la plantación de banano de la agrícola Xavier Euclides del grupo PALMAR ubicada en la parroquia Barbones</w:t>
      </w:r>
      <w:r w:rsidR="00810691" w:rsidRPr="00582B89">
        <w:rPr>
          <w:rFonts w:ascii="Times New Roman" w:hAnsi="Times New Roman"/>
        </w:rPr>
        <w:t xml:space="preserve"> </w:t>
      </w:r>
      <w:r w:rsidR="00CE5265" w:rsidRPr="00582B89">
        <w:rPr>
          <w:rFonts w:ascii="Times New Roman" w:hAnsi="Times New Roman"/>
        </w:rPr>
        <w:t xml:space="preserve">en </w:t>
      </w:r>
      <w:r w:rsidR="00810691" w:rsidRPr="00582B89">
        <w:rPr>
          <w:rFonts w:ascii="Times New Roman" w:hAnsi="Times New Roman"/>
        </w:rPr>
        <w:t>el lote 2 y 3</w:t>
      </w:r>
      <w:r w:rsidR="0066564E" w:rsidRPr="00582B89">
        <w:rPr>
          <w:rFonts w:ascii="Times New Roman" w:hAnsi="Times New Roman"/>
        </w:rPr>
        <w:t>,</w:t>
      </w:r>
      <w:r w:rsidR="00D2659B" w:rsidRPr="00582B89">
        <w:rPr>
          <w:rFonts w:ascii="Times New Roman" w:hAnsi="Times New Roman"/>
        </w:rPr>
        <w:t xml:space="preserve"> con las coordena</w:t>
      </w:r>
      <w:r w:rsidR="00951270" w:rsidRPr="00582B89">
        <w:rPr>
          <w:rFonts w:ascii="Times New Roman" w:hAnsi="Times New Roman"/>
        </w:rPr>
        <w:t>das</w:t>
      </w:r>
      <w:r w:rsidR="006B2C71" w:rsidRPr="00582B89">
        <w:rPr>
          <w:rFonts w:ascii="Times New Roman" w:hAnsi="Times New Roman"/>
        </w:rPr>
        <w:t xml:space="preserve"> geogr</w:t>
      </w:r>
      <w:r w:rsidR="00F43600" w:rsidRPr="00582B89">
        <w:rPr>
          <w:rFonts w:ascii="Times New Roman" w:hAnsi="Times New Roman"/>
        </w:rPr>
        <w:t>áficas</w:t>
      </w:r>
      <w:r w:rsidR="00951270" w:rsidRPr="00582B89">
        <w:rPr>
          <w:rFonts w:ascii="Times New Roman" w:hAnsi="Times New Roman"/>
        </w:rPr>
        <w:t xml:space="preserve"> 3°09</w:t>
      </w:r>
      <w:r w:rsidR="00C34CBB" w:rsidRPr="00582B89">
        <w:rPr>
          <w:rFonts w:ascii="Times New Roman" w:hAnsi="Times New Roman"/>
        </w:rPr>
        <w:t>´38</w:t>
      </w:r>
      <w:r w:rsidR="00E652A7" w:rsidRPr="00582B89">
        <w:rPr>
          <w:rFonts w:ascii="Times New Roman" w:hAnsi="Times New Roman"/>
        </w:rPr>
        <w:t>´´S y 79°49´</w:t>
      </w:r>
      <w:r w:rsidR="00AF47E7" w:rsidRPr="00582B89">
        <w:rPr>
          <w:rFonts w:ascii="Times New Roman" w:hAnsi="Times New Roman"/>
        </w:rPr>
        <w:t>42´´W,</w:t>
      </w:r>
      <w:r w:rsidRPr="00582B89">
        <w:rPr>
          <w:rFonts w:ascii="Times New Roman" w:hAnsi="Times New Roman"/>
        </w:rPr>
        <w:t xml:space="preserve"> </w:t>
      </w:r>
      <w:r w:rsidR="006A0631" w:rsidRPr="00582B89">
        <w:rPr>
          <w:rFonts w:ascii="Times New Roman" w:hAnsi="Times New Roman"/>
        </w:rPr>
        <w:t xml:space="preserve"> con una temperatura media</w:t>
      </w:r>
      <w:r w:rsidR="00E12E44" w:rsidRPr="00582B89">
        <w:rPr>
          <w:rFonts w:ascii="Times New Roman" w:hAnsi="Times New Roman"/>
        </w:rPr>
        <w:t xml:space="preserve"> alrededor</w:t>
      </w:r>
      <w:r w:rsidR="00B268DF" w:rsidRPr="00582B89">
        <w:rPr>
          <w:rFonts w:ascii="Times New Roman" w:hAnsi="Times New Roman"/>
        </w:rPr>
        <w:t xml:space="preserve"> de</w:t>
      </w:r>
      <w:r w:rsidR="00E12E44" w:rsidRPr="00582B89">
        <w:rPr>
          <w:rFonts w:ascii="Times New Roman" w:hAnsi="Times New Roman"/>
        </w:rPr>
        <w:t xml:space="preserve"> 26</w:t>
      </w:r>
      <w:r w:rsidR="00E12E44" w:rsidRPr="00582B89">
        <w:rPr>
          <w:rFonts w:ascii="Times New Roman" w:hAnsi="Times New Roman"/>
          <w:b/>
          <w:bCs/>
          <w:lang w:val="es-ES"/>
        </w:rPr>
        <w:t>°</w:t>
      </w:r>
      <w:r w:rsidR="00E12E44" w:rsidRPr="00582B89">
        <w:rPr>
          <w:rFonts w:ascii="Times New Roman" w:hAnsi="Times New Roman"/>
          <w:lang w:val="es-ES"/>
        </w:rPr>
        <w:t>C</w:t>
      </w:r>
      <w:r w:rsidR="00E12E44" w:rsidRPr="00582B89">
        <w:rPr>
          <w:rFonts w:ascii="Times New Roman" w:hAnsi="Times New Roman"/>
          <w:b/>
          <w:bCs/>
          <w:lang w:val="es-ES"/>
        </w:rPr>
        <w:t xml:space="preserve"> </w:t>
      </w:r>
      <w:r w:rsidR="00E12E44" w:rsidRPr="00582B89">
        <w:rPr>
          <w:rFonts w:ascii="Times New Roman" w:hAnsi="Times New Roman"/>
          <w:lang w:val="es-ES"/>
        </w:rPr>
        <w:t xml:space="preserve">y la precipitación anual </w:t>
      </w:r>
      <w:r w:rsidR="00456DD6" w:rsidRPr="00582B89">
        <w:rPr>
          <w:rFonts w:ascii="Times New Roman" w:hAnsi="Times New Roman"/>
          <w:lang w:val="es-ES"/>
        </w:rPr>
        <w:t>varía entre 734-1800 mm</w:t>
      </w:r>
      <w:r w:rsidR="00CE5265" w:rsidRPr="00582B89">
        <w:rPr>
          <w:rFonts w:ascii="Times New Roman" w:hAnsi="Times New Roman"/>
          <w:lang w:val="es-ES"/>
        </w:rPr>
        <w:t>,</w:t>
      </w:r>
      <w:r w:rsidRPr="00582B89">
        <w:rPr>
          <w:rFonts w:ascii="Times New Roman" w:hAnsi="Times New Roman"/>
        </w:rPr>
        <w:t xml:space="preserve"> capturando los insectos a analizar en las inflorescencias, restos de plantas cosechadas, racimos de plantas volcadas encontrados dentro de la plantación</w:t>
      </w:r>
      <w:r w:rsidR="00094177" w:rsidRPr="00582B89">
        <w:rPr>
          <w:rFonts w:ascii="Times New Roman" w:hAnsi="Times New Roman"/>
        </w:rPr>
        <w:t>.</w:t>
      </w:r>
    </w:p>
    <w:p w14:paraId="781F4125" w14:textId="7541A1DA" w:rsidR="006907CE" w:rsidRPr="00582B89" w:rsidRDefault="006C209D" w:rsidP="00582B89">
      <w:pPr>
        <w:pStyle w:val="00textosinentrada"/>
        <w:spacing w:line="480" w:lineRule="auto"/>
        <w:rPr>
          <w:rFonts w:ascii="Times New Roman" w:hAnsi="Times New Roman"/>
        </w:rPr>
      </w:pPr>
      <w:r w:rsidRPr="00582B89">
        <w:rPr>
          <w:rFonts w:ascii="Times New Roman" w:hAnsi="Times New Roman"/>
        </w:rPr>
        <w:t>L</w:t>
      </w:r>
      <w:r w:rsidR="006907CE" w:rsidRPr="00582B89">
        <w:rPr>
          <w:rFonts w:ascii="Times New Roman" w:hAnsi="Times New Roman"/>
        </w:rPr>
        <w:t>os</w:t>
      </w:r>
      <w:r w:rsidRPr="00582B89">
        <w:rPr>
          <w:rFonts w:ascii="Times New Roman" w:hAnsi="Times New Roman"/>
        </w:rPr>
        <w:t xml:space="preserve"> insectos fueron recolectados con la ayuda de una red entomológica y luego depositados en los</w:t>
      </w:r>
      <w:r w:rsidR="006907CE" w:rsidRPr="00582B89">
        <w:rPr>
          <w:rFonts w:ascii="Times New Roman" w:hAnsi="Times New Roman"/>
        </w:rPr>
        <w:t xml:space="preserve"> tubos Falcón para mantenerlos vivos hasta llegar al laboratorio y seguir con los protocolos. En el laboratorio siguiendo la metodología de </w:t>
      </w:r>
      <w:sdt>
        <w:sdtPr>
          <w:rPr>
            <w:rFonts w:ascii="Times New Roman" w:hAnsi="Times New Roman"/>
          </w:rPr>
          <w:id w:val="-846248675"/>
          <w:citation/>
        </w:sdtPr>
        <w:sdtEndPr/>
        <w:sdtContent>
          <w:r w:rsidR="006907CE" w:rsidRPr="00582B89">
            <w:rPr>
              <w:rFonts w:ascii="Times New Roman" w:hAnsi="Times New Roman"/>
            </w:rPr>
            <w:fldChar w:fldCharType="begin"/>
          </w:r>
          <w:r w:rsidR="006907CE" w:rsidRPr="00582B89">
            <w:rPr>
              <w:rFonts w:ascii="Times New Roman" w:hAnsi="Times New Roman"/>
              <w:lang w:val="es-MX"/>
            </w:rPr>
            <w:instrText xml:space="preserve">CITATION Mon201 \l 2058 </w:instrText>
          </w:r>
          <w:r w:rsidR="006907CE" w:rsidRPr="00582B89">
            <w:rPr>
              <w:rFonts w:ascii="Times New Roman" w:hAnsi="Times New Roman"/>
            </w:rPr>
            <w:fldChar w:fldCharType="separate"/>
          </w:r>
          <w:r w:rsidR="007A3964" w:rsidRPr="00582B89">
            <w:rPr>
              <w:rFonts w:ascii="Times New Roman" w:hAnsi="Times New Roman"/>
              <w:noProof/>
              <w:lang w:val="es-MX"/>
            </w:rPr>
            <w:t>(Montong &amp; Salaki, 2020)</w:t>
          </w:r>
          <w:r w:rsidR="006907CE" w:rsidRPr="00582B89">
            <w:rPr>
              <w:rFonts w:ascii="Times New Roman" w:hAnsi="Times New Roman"/>
            </w:rPr>
            <w:fldChar w:fldCharType="end"/>
          </w:r>
        </w:sdtContent>
      </w:sdt>
      <w:r w:rsidR="006907CE" w:rsidRPr="00582B89">
        <w:rPr>
          <w:rFonts w:ascii="Times New Roman" w:hAnsi="Times New Roman"/>
        </w:rPr>
        <w:t xml:space="preserve"> los insectos se lavaron en 10 ml de agua destilada esterilizada, de esta solución se extrajo 1 ml con la ayuda de una jeringa para proceder a una dilución seriada repitiendo esto dos veces teniendo diluciones 10</w:t>
      </w:r>
      <w:r w:rsidR="006907CE" w:rsidRPr="00582B89">
        <w:rPr>
          <w:rFonts w:ascii="Times New Roman" w:hAnsi="Times New Roman"/>
          <w:vertAlign w:val="superscript"/>
        </w:rPr>
        <w:t>-2</w:t>
      </w:r>
      <w:r w:rsidR="006907CE" w:rsidRPr="00582B89">
        <w:rPr>
          <w:rFonts w:ascii="Times New Roman" w:hAnsi="Times New Roman"/>
        </w:rPr>
        <w:t xml:space="preserve"> con agua destilada esterilizada. La dilución se pipeteó con una jeringa 0,1 ml y se depositó en cajas de Petri que contenían medios de cultivos sólidos: Agar Nutritivo para bacterias y Agar </w:t>
      </w:r>
      <w:proofErr w:type="spellStart"/>
      <w:r w:rsidR="006907CE" w:rsidRPr="00582B89">
        <w:rPr>
          <w:rFonts w:ascii="Times New Roman" w:hAnsi="Times New Roman"/>
        </w:rPr>
        <w:t>McConkey</w:t>
      </w:r>
      <w:proofErr w:type="spellEnd"/>
      <w:r w:rsidR="006907CE" w:rsidRPr="00582B89">
        <w:rPr>
          <w:rFonts w:ascii="Times New Roman" w:hAnsi="Times New Roman"/>
        </w:rPr>
        <w:t xml:space="preserve"> para identificar bacterias Gram NEGATIVAS (-). Con un asa </w:t>
      </w:r>
      <w:proofErr w:type="spellStart"/>
      <w:r w:rsidR="006907CE" w:rsidRPr="00582B89">
        <w:rPr>
          <w:rFonts w:ascii="Times New Roman" w:hAnsi="Times New Roman"/>
        </w:rPr>
        <w:t>digralsky</w:t>
      </w:r>
      <w:proofErr w:type="spellEnd"/>
      <w:r w:rsidR="006907CE" w:rsidRPr="00582B89">
        <w:rPr>
          <w:rFonts w:ascii="Times New Roman" w:hAnsi="Times New Roman"/>
        </w:rPr>
        <w:t xml:space="preserve"> esterilizada se esparció la dilución depositada en los medios de cultivo y se dejó la siembra de 4 a 6 días para revisar la carga bacteriana de cada insecto. </w:t>
      </w:r>
    </w:p>
    <w:p w14:paraId="15366D84" w14:textId="77777777" w:rsidR="00792C80" w:rsidRDefault="006907CE" w:rsidP="00582B89">
      <w:pPr>
        <w:spacing w:line="480" w:lineRule="auto"/>
        <w:jc w:val="both"/>
        <w:rPr>
          <w:sz w:val="22"/>
          <w:szCs w:val="22"/>
        </w:rPr>
      </w:pPr>
      <w:r w:rsidRPr="00582B89">
        <w:rPr>
          <w:sz w:val="22"/>
          <w:szCs w:val="22"/>
        </w:rPr>
        <w:t xml:space="preserve">Posteriormente se revisa cada caja sembrada y se identificaron las bacterias según su forma, tamaño y color para poder purificarla. </w:t>
      </w:r>
    </w:p>
    <w:p w14:paraId="71EA8B6C" w14:textId="77777777" w:rsidR="00792C80" w:rsidRDefault="00792C80">
      <w:pPr>
        <w:spacing w:after="160" w:line="259" w:lineRule="auto"/>
        <w:rPr>
          <w:sz w:val="22"/>
          <w:szCs w:val="22"/>
        </w:rPr>
      </w:pPr>
      <w:r>
        <w:rPr>
          <w:sz w:val="22"/>
          <w:szCs w:val="22"/>
        </w:rPr>
        <w:br w:type="page"/>
      </w:r>
    </w:p>
    <w:p w14:paraId="62132F16" w14:textId="64141806" w:rsidR="006907CE" w:rsidRPr="00582B89" w:rsidRDefault="006907CE" w:rsidP="00582B89">
      <w:pPr>
        <w:spacing w:line="480" w:lineRule="auto"/>
        <w:jc w:val="both"/>
        <w:rPr>
          <w:sz w:val="22"/>
          <w:szCs w:val="22"/>
        </w:rPr>
      </w:pPr>
      <w:r w:rsidRPr="00582B89">
        <w:rPr>
          <w:sz w:val="22"/>
          <w:szCs w:val="22"/>
        </w:rPr>
        <w:lastRenderedPageBreak/>
        <w:t>Usando un asa de siembra esterilizada y flameada en un mechero se raspó la bacteria seleccionada y se aplicó nuevamente el protocolo de dilución seriada, repitiéndolo esto hasta nueve veces, obteniendo diluciones 10</w:t>
      </w:r>
      <w:r w:rsidRPr="00582B89">
        <w:rPr>
          <w:sz w:val="22"/>
          <w:szCs w:val="22"/>
          <w:vertAlign w:val="superscript"/>
        </w:rPr>
        <w:t>-8</w:t>
      </w:r>
      <w:r w:rsidRPr="00582B89">
        <w:rPr>
          <w:sz w:val="22"/>
          <w:szCs w:val="22"/>
        </w:rPr>
        <w:t xml:space="preserve"> con agua destilada esterilizada y de igual manera se pipeteó 0,1 ml con una jeringa y se depositó en cajas Petri que contenían Agar Nutritivo y Agar MacConkey. </w:t>
      </w:r>
    </w:p>
    <w:p w14:paraId="7D19F22F" w14:textId="7FA67962" w:rsidR="008A3B27" w:rsidRPr="00582B89" w:rsidRDefault="006907CE" w:rsidP="00582B89">
      <w:pPr>
        <w:spacing w:line="480" w:lineRule="auto"/>
        <w:jc w:val="both"/>
        <w:rPr>
          <w:sz w:val="22"/>
          <w:szCs w:val="22"/>
        </w:rPr>
      </w:pPr>
      <w:r w:rsidRPr="00582B89">
        <w:rPr>
          <w:sz w:val="22"/>
          <w:szCs w:val="22"/>
        </w:rPr>
        <w:t xml:space="preserve">Las siembras se incubaron por 4 a 6 días para revisar las bacterias purificadas. </w:t>
      </w:r>
    </w:p>
    <w:p w14:paraId="4929FBDB" w14:textId="4DF3A7FE" w:rsidR="009910F5" w:rsidRDefault="009910F5" w:rsidP="00582B89">
      <w:pPr>
        <w:spacing w:line="480" w:lineRule="auto"/>
        <w:jc w:val="both"/>
        <w:rPr>
          <w:b/>
          <w:bCs/>
          <w:sz w:val="22"/>
          <w:szCs w:val="22"/>
        </w:rPr>
      </w:pPr>
      <w:r w:rsidRPr="00582B89">
        <w:rPr>
          <w:b/>
          <w:bCs/>
          <w:sz w:val="22"/>
          <w:szCs w:val="22"/>
        </w:rPr>
        <w:t>Descripción de los insectos capturados y analizados en laboratorio</w:t>
      </w:r>
    </w:p>
    <w:p w14:paraId="17809B8F" w14:textId="0BAE4AB2" w:rsidR="00792C80" w:rsidRPr="00582B89" w:rsidRDefault="00AB0F47" w:rsidP="0013248E">
      <w:pPr>
        <w:spacing w:line="276" w:lineRule="auto"/>
        <w:jc w:val="both"/>
        <w:rPr>
          <w:b/>
          <w:bCs/>
          <w:sz w:val="22"/>
          <w:szCs w:val="22"/>
        </w:rPr>
      </w:pPr>
      <w:r>
        <w:rPr>
          <w:b/>
          <w:bCs/>
          <w:sz w:val="22"/>
          <w:szCs w:val="22"/>
        </w:rPr>
        <w:t xml:space="preserve">Tabla </w:t>
      </w:r>
      <w:r w:rsidR="00792C80">
        <w:rPr>
          <w:b/>
          <w:bCs/>
          <w:sz w:val="22"/>
          <w:szCs w:val="22"/>
        </w:rPr>
        <w:t xml:space="preserve">  1</w:t>
      </w:r>
    </w:p>
    <w:tbl>
      <w:tblPr>
        <w:tblStyle w:val="Tablaconcuadrcula2"/>
        <w:tblW w:w="8458"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862"/>
        <w:gridCol w:w="3125"/>
        <w:gridCol w:w="2471"/>
      </w:tblGrid>
      <w:tr w:rsidR="00B640E0" w:rsidRPr="00582B89" w14:paraId="10EF6B62" w14:textId="77777777" w:rsidTr="00D85092">
        <w:trPr>
          <w:trHeight w:val="792"/>
        </w:trPr>
        <w:tc>
          <w:tcPr>
            <w:tcW w:w="2860" w:type="dxa"/>
            <w:tcBorders>
              <w:bottom w:val="nil"/>
              <w:right w:val="nil"/>
            </w:tcBorders>
            <w:shd w:val="clear" w:color="auto" w:fill="F2F2F2" w:themeFill="background1" w:themeFillShade="F2"/>
            <w:vAlign w:val="center"/>
          </w:tcPr>
          <w:p w14:paraId="0ABEE29E" w14:textId="77777777" w:rsidR="00B640E0" w:rsidRPr="00582B89" w:rsidRDefault="00B640E0" w:rsidP="00582B89">
            <w:pPr>
              <w:spacing w:line="480" w:lineRule="auto"/>
              <w:jc w:val="both"/>
              <w:rPr>
                <w:rFonts w:eastAsia="MS Mincho"/>
                <w:b/>
                <w:bCs/>
                <w:sz w:val="22"/>
                <w:szCs w:val="22"/>
                <w:lang w:val="es-ES_tradnl" w:eastAsia="ja-JP"/>
              </w:rPr>
            </w:pPr>
            <w:r w:rsidRPr="00582B89">
              <w:rPr>
                <w:rFonts w:eastAsia="MS Mincho"/>
                <w:b/>
                <w:bCs/>
                <w:sz w:val="22"/>
                <w:szCs w:val="22"/>
                <w:lang w:val="es-ES_tradnl" w:eastAsia="ja-JP"/>
              </w:rPr>
              <w:t>Nombre del insecto</w:t>
            </w:r>
          </w:p>
        </w:tc>
        <w:tc>
          <w:tcPr>
            <w:tcW w:w="3123" w:type="dxa"/>
            <w:tcBorders>
              <w:left w:val="nil"/>
              <w:bottom w:val="nil"/>
            </w:tcBorders>
            <w:shd w:val="clear" w:color="auto" w:fill="F2F2F2" w:themeFill="background1" w:themeFillShade="F2"/>
            <w:vAlign w:val="center"/>
          </w:tcPr>
          <w:p w14:paraId="580882AA" w14:textId="77777777" w:rsidR="00B640E0" w:rsidRPr="00582B89" w:rsidRDefault="00B640E0" w:rsidP="00582B89">
            <w:pPr>
              <w:spacing w:line="480" w:lineRule="auto"/>
              <w:jc w:val="both"/>
              <w:rPr>
                <w:rFonts w:eastAsia="MS Mincho"/>
                <w:sz w:val="22"/>
                <w:szCs w:val="22"/>
                <w:lang w:val="es-ES_tradnl" w:eastAsia="ja-JP"/>
              </w:rPr>
            </w:pPr>
            <w:r w:rsidRPr="00582B89">
              <w:rPr>
                <w:b/>
                <w:bCs/>
                <w:sz w:val="22"/>
                <w:szCs w:val="22"/>
              </w:rPr>
              <w:t>Hormiga</w:t>
            </w:r>
          </w:p>
        </w:tc>
        <w:tc>
          <w:tcPr>
            <w:tcW w:w="2470" w:type="dxa"/>
            <w:vMerge w:val="restart"/>
          </w:tcPr>
          <w:p w14:paraId="5989A799" w14:textId="44471354" w:rsidR="00B640E0" w:rsidRPr="00582B89" w:rsidRDefault="00CA6D30" w:rsidP="00582B89">
            <w:pPr>
              <w:spacing w:line="480" w:lineRule="auto"/>
              <w:jc w:val="both"/>
              <w:rPr>
                <w:rFonts w:eastAsia="MS Mincho"/>
                <w:b/>
                <w:bCs/>
                <w:sz w:val="22"/>
                <w:szCs w:val="22"/>
                <w:lang w:val="es-ES_tradnl" w:eastAsia="ja-JP"/>
              </w:rPr>
            </w:pPr>
            <w:r w:rsidRPr="00582B89">
              <w:rPr>
                <w:rFonts w:eastAsia="MS Mincho"/>
                <w:b/>
                <w:bCs/>
                <w:noProof/>
                <w:sz w:val="22"/>
                <w:szCs w:val="22"/>
                <w:lang w:val="es-ES_tradnl" w:eastAsia="ja-JP"/>
              </w:rPr>
              <w:drawing>
                <wp:anchor distT="0" distB="0" distL="114300" distR="114300" simplePos="0" relativeHeight="251787264" behindDoc="0" locked="0" layoutInCell="1" allowOverlap="1" wp14:anchorId="2099CCFC" wp14:editId="0B0D9279">
                  <wp:simplePos x="0" y="0"/>
                  <wp:positionH relativeFrom="column">
                    <wp:posOffset>-18415</wp:posOffset>
                  </wp:positionH>
                  <wp:positionV relativeFrom="paragraph">
                    <wp:posOffset>19050</wp:posOffset>
                  </wp:positionV>
                  <wp:extent cx="1440000" cy="1440000"/>
                  <wp:effectExtent l="0" t="0" r="8255" b="8255"/>
                  <wp:wrapNone/>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16">
                            <a:extLst>
                              <a:ext uri="{28A0092B-C50C-407E-A947-70E740481C1C}">
                                <a14:useLocalDpi xmlns:a14="http://schemas.microsoft.com/office/drawing/2010/main" val="0"/>
                              </a:ext>
                            </a:extLst>
                          </a:blip>
                          <a:srcRect l="12572" t="9264" b="17953"/>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640E0" w:rsidRPr="00582B89" w14:paraId="7F4B182E" w14:textId="77777777" w:rsidTr="00D85092">
        <w:trPr>
          <w:trHeight w:val="846"/>
        </w:trPr>
        <w:tc>
          <w:tcPr>
            <w:tcW w:w="2860" w:type="dxa"/>
            <w:tcBorders>
              <w:top w:val="nil"/>
              <w:bottom w:val="nil"/>
              <w:right w:val="nil"/>
            </w:tcBorders>
            <w:vAlign w:val="center"/>
          </w:tcPr>
          <w:p w14:paraId="4BF73710" w14:textId="77777777" w:rsidR="00B640E0" w:rsidRPr="00582B89" w:rsidRDefault="00B640E0" w:rsidP="00582B89">
            <w:pPr>
              <w:spacing w:line="480" w:lineRule="auto"/>
              <w:jc w:val="both"/>
              <w:rPr>
                <w:rFonts w:eastAsia="MS Mincho"/>
                <w:b/>
                <w:bCs/>
                <w:sz w:val="22"/>
                <w:szCs w:val="22"/>
                <w:lang w:val="es-ES_tradnl" w:eastAsia="ja-JP"/>
              </w:rPr>
            </w:pPr>
            <w:r w:rsidRPr="00582B89">
              <w:rPr>
                <w:rFonts w:eastAsia="MS Mincho"/>
                <w:b/>
                <w:bCs/>
                <w:sz w:val="22"/>
                <w:szCs w:val="22"/>
                <w:lang w:val="es-ES_tradnl" w:eastAsia="ja-JP"/>
              </w:rPr>
              <w:t>Nombre científico</w:t>
            </w:r>
          </w:p>
        </w:tc>
        <w:tc>
          <w:tcPr>
            <w:tcW w:w="3123" w:type="dxa"/>
            <w:tcBorders>
              <w:top w:val="nil"/>
              <w:left w:val="nil"/>
              <w:bottom w:val="nil"/>
            </w:tcBorders>
            <w:vAlign w:val="center"/>
          </w:tcPr>
          <w:p w14:paraId="66083DF2" w14:textId="0FC2CECF" w:rsidR="00B640E0" w:rsidRPr="00582B89" w:rsidRDefault="00B640E0" w:rsidP="00582B89">
            <w:pPr>
              <w:spacing w:line="480" w:lineRule="auto"/>
              <w:jc w:val="both"/>
              <w:rPr>
                <w:rFonts w:eastAsia="MS Mincho"/>
                <w:sz w:val="22"/>
                <w:szCs w:val="22"/>
                <w:lang w:val="es-ES_tradnl" w:eastAsia="ja-JP"/>
              </w:rPr>
            </w:pPr>
            <w:proofErr w:type="spellStart"/>
            <w:r w:rsidRPr="00582B89">
              <w:rPr>
                <w:i/>
                <w:iCs/>
                <w:sz w:val="22"/>
                <w:szCs w:val="22"/>
              </w:rPr>
              <w:t>Monomorium</w:t>
            </w:r>
            <w:proofErr w:type="spellEnd"/>
            <w:r w:rsidRPr="00582B89">
              <w:rPr>
                <w:i/>
                <w:iCs/>
                <w:sz w:val="22"/>
                <w:szCs w:val="22"/>
              </w:rPr>
              <w:t xml:space="preserve"> mínimum</w:t>
            </w:r>
          </w:p>
        </w:tc>
        <w:tc>
          <w:tcPr>
            <w:tcW w:w="2470" w:type="dxa"/>
            <w:vMerge/>
          </w:tcPr>
          <w:p w14:paraId="653D64A6" w14:textId="77777777" w:rsidR="00B640E0" w:rsidRPr="00582B89" w:rsidRDefault="00B640E0" w:rsidP="00582B89">
            <w:pPr>
              <w:spacing w:line="480" w:lineRule="auto"/>
              <w:jc w:val="both"/>
              <w:rPr>
                <w:rFonts w:eastAsia="MS Mincho"/>
                <w:b/>
                <w:bCs/>
                <w:sz w:val="22"/>
                <w:szCs w:val="22"/>
                <w:lang w:val="es-ES_tradnl" w:eastAsia="ja-JP"/>
              </w:rPr>
            </w:pPr>
          </w:p>
        </w:tc>
      </w:tr>
      <w:tr w:rsidR="00B640E0" w:rsidRPr="00582B89" w14:paraId="069F593A" w14:textId="77777777" w:rsidTr="00D85092">
        <w:trPr>
          <w:trHeight w:val="688"/>
        </w:trPr>
        <w:tc>
          <w:tcPr>
            <w:tcW w:w="2860" w:type="dxa"/>
            <w:tcBorders>
              <w:top w:val="nil"/>
              <w:bottom w:val="single" w:sz="4" w:space="0" w:color="auto"/>
              <w:right w:val="nil"/>
            </w:tcBorders>
            <w:vAlign w:val="center"/>
          </w:tcPr>
          <w:p w14:paraId="7EEBA1C8" w14:textId="77777777" w:rsidR="00B640E0" w:rsidRPr="00582B89" w:rsidRDefault="00B640E0" w:rsidP="00582B89">
            <w:pPr>
              <w:spacing w:line="480" w:lineRule="auto"/>
              <w:jc w:val="both"/>
              <w:rPr>
                <w:rFonts w:eastAsia="MS Mincho"/>
                <w:b/>
                <w:bCs/>
                <w:sz w:val="22"/>
                <w:szCs w:val="22"/>
                <w:lang w:val="es-ES_tradnl" w:eastAsia="ja-JP"/>
              </w:rPr>
            </w:pPr>
            <w:r w:rsidRPr="00582B89">
              <w:rPr>
                <w:rFonts w:eastAsia="MS Mincho"/>
                <w:b/>
                <w:bCs/>
                <w:sz w:val="22"/>
                <w:szCs w:val="22"/>
                <w:lang w:val="es-ES_tradnl" w:eastAsia="ja-JP"/>
              </w:rPr>
              <w:t>Código</w:t>
            </w:r>
          </w:p>
        </w:tc>
        <w:tc>
          <w:tcPr>
            <w:tcW w:w="3123" w:type="dxa"/>
            <w:tcBorders>
              <w:top w:val="nil"/>
              <w:left w:val="nil"/>
              <w:bottom w:val="single" w:sz="4" w:space="0" w:color="auto"/>
            </w:tcBorders>
            <w:vAlign w:val="center"/>
          </w:tcPr>
          <w:p w14:paraId="30AA6646" w14:textId="77777777" w:rsidR="00B640E0" w:rsidRPr="00582B89" w:rsidRDefault="00B640E0" w:rsidP="00582B89">
            <w:pPr>
              <w:spacing w:line="480" w:lineRule="auto"/>
              <w:jc w:val="both"/>
              <w:rPr>
                <w:rFonts w:eastAsia="MS Mincho"/>
                <w:sz w:val="22"/>
                <w:szCs w:val="22"/>
                <w:lang w:val="es-ES_tradnl" w:eastAsia="ja-JP"/>
              </w:rPr>
            </w:pPr>
            <w:r w:rsidRPr="00582B89">
              <w:rPr>
                <w:rFonts w:eastAsia="MS Mincho"/>
                <w:sz w:val="22"/>
                <w:szCs w:val="22"/>
                <w:lang w:val="es-ES_tradnl" w:eastAsia="ja-JP"/>
              </w:rPr>
              <w:t>Hp</w:t>
            </w:r>
          </w:p>
        </w:tc>
        <w:tc>
          <w:tcPr>
            <w:tcW w:w="2470" w:type="dxa"/>
            <w:vMerge/>
          </w:tcPr>
          <w:p w14:paraId="14226592" w14:textId="77777777" w:rsidR="00B640E0" w:rsidRPr="00582B89" w:rsidRDefault="00B640E0" w:rsidP="00582B89">
            <w:pPr>
              <w:spacing w:line="480" w:lineRule="auto"/>
              <w:jc w:val="both"/>
              <w:rPr>
                <w:rFonts w:eastAsia="MS Mincho"/>
                <w:b/>
                <w:bCs/>
                <w:sz w:val="22"/>
                <w:szCs w:val="22"/>
                <w:lang w:val="es-ES_tradnl" w:eastAsia="ja-JP"/>
              </w:rPr>
            </w:pPr>
          </w:p>
        </w:tc>
      </w:tr>
      <w:tr w:rsidR="00FF44D2" w:rsidRPr="00582B89" w14:paraId="29F1D1FF" w14:textId="77777777" w:rsidTr="00D85092">
        <w:trPr>
          <w:trHeight w:val="792"/>
        </w:trPr>
        <w:tc>
          <w:tcPr>
            <w:tcW w:w="2860" w:type="dxa"/>
            <w:tcBorders>
              <w:bottom w:val="nil"/>
              <w:right w:val="nil"/>
            </w:tcBorders>
            <w:shd w:val="clear" w:color="auto" w:fill="F2F2F2" w:themeFill="background1" w:themeFillShade="F2"/>
          </w:tcPr>
          <w:p w14:paraId="05B5C494" w14:textId="77777777" w:rsidR="00FF44D2" w:rsidRPr="00582B89" w:rsidRDefault="00FF44D2" w:rsidP="00582B89">
            <w:pPr>
              <w:spacing w:line="480" w:lineRule="auto"/>
              <w:jc w:val="both"/>
              <w:rPr>
                <w:rFonts w:eastAsia="MS Mincho"/>
                <w:b/>
                <w:bCs/>
                <w:sz w:val="22"/>
                <w:szCs w:val="22"/>
                <w:lang w:val="es-ES_tradnl" w:eastAsia="ja-JP"/>
              </w:rPr>
            </w:pPr>
            <w:r w:rsidRPr="00582B89">
              <w:rPr>
                <w:rFonts w:eastAsia="MS Mincho"/>
                <w:b/>
                <w:bCs/>
                <w:sz w:val="22"/>
                <w:szCs w:val="22"/>
                <w:lang w:val="es-ES_tradnl" w:eastAsia="ja-JP"/>
              </w:rPr>
              <w:t>Nombre del insecto</w:t>
            </w:r>
          </w:p>
        </w:tc>
        <w:tc>
          <w:tcPr>
            <w:tcW w:w="3123" w:type="dxa"/>
            <w:tcBorders>
              <w:left w:val="nil"/>
              <w:bottom w:val="nil"/>
            </w:tcBorders>
            <w:shd w:val="clear" w:color="auto" w:fill="F2F2F2" w:themeFill="background1" w:themeFillShade="F2"/>
          </w:tcPr>
          <w:p w14:paraId="294319BD" w14:textId="77777777" w:rsidR="00FF44D2" w:rsidRPr="00582B89" w:rsidRDefault="00FF44D2" w:rsidP="00582B89">
            <w:pPr>
              <w:spacing w:line="480" w:lineRule="auto"/>
              <w:jc w:val="both"/>
              <w:rPr>
                <w:rFonts w:eastAsia="MS Mincho"/>
                <w:sz w:val="22"/>
                <w:szCs w:val="22"/>
                <w:lang w:val="es-ES_tradnl" w:eastAsia="ja-JP"/>
              </w:rPr>
            </w:pPr>
            <w:r w:rsidRPr="00582B89">
              <w:rPr>
                <w:b/>
                <w:bCs/>
                <w:sz w:val="22"/>
                <w:szCs w:val="22"/>
              </w:rPr>
              <w:t>Mosca de flores</w:t>
            </w:r>
          </w:p>
        </w:tc>
        <w:tc>
          <w:tcPr>
            <w:tcW w:w="2470" w:type="dxa"/>
            <w:vMerge w:val="restart"/>
          </w:tcPr>
          <w:p w14:paraId="0E3F3570" w14:textId="77777777" w:rsidR="00FF44D2" w:rsidRPr="00582B89" w:rsidRDefault="00FF44D2" w:rsidP="00582B89">
            <w:pPr>
              <w:spacing w:line="480" w:lineRule="auto"/>
              <w:jc w:val="both"/>
              <w:rPr>
                <w:rFonts w:eastAsia="MS Mincho"/>
                <w:b/>
                <w:bCs/>
                <w:sz w:val="22"/>
                <w:szCs w:val="22"/>
                <w:lang w:val="es-ES_tradnl" w:eastAsia="ja-JP"/>
              </w:rPr>
            </w:pPr>
            <w:r w:rsidRPr="00582B89">
              <w:rPr>
                <w:noProof/>
                <w:sz w:val="22"/>
                <w:szCs w:val="22"/>
              </w:rPr>
              <w:drawing>
                <wp:anchor distT="0" distB="0" distL="114300" distR="114300" simplePos="0" relativeHeight="251790336" behindDoc="0" locked="0" layoutInCell="1" allowOverlap="1" wp14:anchorId="17361B7A" wp14:editId="11C8D524">
                  <wp:simplePos x="0" y="0"/>
                  <wp:positionH relativeFrom="column">
                    <wp:posOffset>-25400</wp:posOffset>
                  </wp:positionH>
                  <wp:positionV relativeFrom="paragraph">
                    <wp:posOffset>31115</wp:posOffset>
                  </wp:positionV>
                  <wp:extent cx="1439545" cy="1439545"/>
                  <wp:effectExtent l="0" t="0" r="8255" b="8255"/>
                  <wp:wrapNone/>
                  <wp:docPr id="331510649" name="Imagen 2" descr="Mosca de la flor – Canal del Área de Tecnología Educati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osca de la flor – Canal del Área de Tecnología Educativa"/>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F44D2" w:rsidRPr="00582B89" w14:paraId="7EB584B7" w14:textId="77777777" w:rsidTr="00D85092">
        <w:trPr>
          <w:trHeight w:val="846"/>
        </w:trPr>
        <w:tc>
          <w:tcPr>
            <w:tcW w:w="2860" w:type="dxa"/>
            <w:tcBorders>
              <w:top w:val="nil"/>
              <w:bottom w:val="nil"/>
              <w:right w:val="nil"/>
            </w:tcBorders>
          </w:tcPr>
          <w:p w14:paraId="3D11E1FA" w14:textId="77777777" w:rsidR="00FF44D2" w:rsidRPr="00582B89" w:rsidRDefault="00FF44D2" w:rsidP="00582B89">
            <w:pPr>
              <w:spacing w:line="480" w:lineRule="auto"/>
              <w:jc w:val="both"/>
              <w:rPr>
                <w:rFonts w:eastAsia="MS Mincho"/>
                <w:b/>
                <w:bCs/>
                <w:sz w:val="22"/>
                <w:szCs w:val="22"/>
                <w:lang w:val="es-ES_tradnl" w:eastAsia="ja-JP"/>
              </w:rPr>
            </w:pPr>
            <w:r w:rsidRPr="00582B89">
              <w:rPr>
                <w:rFonts w:eastAsia="MS Mincho"/>
                <w:b/>
                <w:bCs/>
                <w:sz w:val="22"/>
                <w:szCs w:val="22"/>
                <w:lang w:val="es-ES_tradnl" w:eastAsia="ja-JP"/>
              </w:rPr>
              <w:t>Nombre científico</w:t>
            </w:r>
          </w:p>
        </w:tc>
        <w:tc>
          <w:tcPr>
            <w:tcW w:w="3123" w:type="dxa"/>
            <w:tcBorders>
              <w:top w:val="nil"/>
              <w:left w:val="nil"/>
              <w:bottom w:val="nil"/>
            </w:tcBorders>
          </w:tcPr>
          <w:p w14:paraId="72171274" w14:textId="77777777" w:rsidR="00FF44D2" w:rsidRPr="00582B89" w:rsidRDefault="00FF44D2" w:rsidP="00582B89">
            <w:pPr>
              <w:spacing w:line="480" w:lineRule="auto"/>
              <w:jc w:val="both"/>
              <w:rPr>
                <w:rFonts w:eastAsia="MS Mincho"/>
                <w:sz w:val="22"/>
                <w:szCs w:val="22"/>
                <w:lang w:val="es-ES_tradnl" w:eastAsia="ja-JP"/>
              </w:rPr>
            </w:pPr>
            <w:proofErr w:type="spellStart"/>
            <w:r w:rsidRPr="00582B89">
              <w:rPr>
                <w:i/>
                <w:iCs/>
                <w:sz w:val="22"/>
                <w:szCs w:val="22"/>
              </w:rPr>
              <w:t>Syrphus</w:t>
            </w:r>
            <w:proofErr w:type="spellEnd"/>
            <w:r w:rsidRPr="00582B89">
              <w:rPr>
                <w:i/>
                <w:iCs/>
                <w:sz w:val="22"/>
                <w:szCs w:val="22"/>
              </w:rPr>
              <w:t xml:space="preserve"> </w:t>
            </w:r>
            <w:proofErr w:type="spellStart"/>
            <w:r w:rsidRPr="00582B89">
              <w:rPr>
                <w:i/>
                <w:iCs/>
                <w:sz w:val="22"/>
                <w:szCs w:val="22"/>
              </w:rPr>
              <w:t>ribesii</w:t>
            </w:r>
            <w:proofErr w:type="spellEnd"/>
          </w:p>
        </w:tc>
        <w:tc>
          <w:tcPr>
            <w:tcW w:w="2470" w:type="dxa"/>
            <w:vMerge/>
          </w:tcPr>
          <w:p w14:paraId="7A2BD5C9" w14:textId="77777777" w:rsidR="00FF44D2" w:rsidRPr="00582B89" w:rsidRDefault="00FF44D2" w:rsidP="00582B89">
            <w:pPr>
              <w:spacing w:line="480" w:lineRule="auto"/>
              <w:jc w:val="both"/>
              <w:rPr>
                <w:rFonts w:eastAsia="MS Mincho"/>
                <w:b/>
                <w:bCs/>
                <w:sz w:val="22"/>
                <w:szCs w:val="22"/>
                <w:lang w:val="es-ES_tradnl" w:eastAsia="ja-JP"/>
              </w:rPr>
            </w:pPr>
          </w:p>
        </w:tc>
      </w:tr>
      <w:tr w:rsidR="00FF44D2" w:rsidRPr="00582B89" w14:paraId="13FE209E" w14:textId="77777777" w:rsidTr="00D85092">
        <w:trPr>
          <w:trHeight w:val="688"/>
        </w:trPr>
        <w:tc>
          <w:tcPr>
            <w:tcW w:w="2860" w:type="dxa"/>
            <w:tcBorders>
              <w:top w:val="nil"/>
              <w:bottom w:val="single" w:sz="4" w:space="0" w:color="auto"/>
              <w:right w:val="nil"/>
            </w:tcBorders>
          </w:tcPr>
          <w:p w14:paraId="14B154B2" w14:textId="77777777" w:rsidR="00FF44D2" w:rsidRPr="00582B89" w:rsidRDefault="00FF44D2" w:rsidP="00582B89">
            <w:pPr>
              <w:spacing w:line="480" w:lineRule="auto"/>
              <w:jc w:val="both"/>
              <w:rPr>
                <w:rFonts w:eastAsia="MS Mincho"/>
                <w:b/>
                <w:bCs/>
                <w:sz w:val="22"/>
                <w:szCs w:val="22"/>
                <w:lang w:val="es-ES_tradnl" w:eastAsia="ja-JP"/>
              </w:rPr>
            </w:pPr>
            <w:r w:rsidRPr="00582B89">
              <w:rPr>
                <w:rFonts w:eastAsia="MS Mincho"/>
                <w:b/>
                <w:bCs/>
                <w:sz w:val="22"/>
                <w:szCs w:val="22"/>
                <w:lang w:val="es-ES_tradnl" w:eastAsia="ja-JP"/>
              </w:rPr>
              <w:t>Código</w:t>
            </w:r>
          </w:p>
        </w:tc>
        <w:tc>
          <w:tcPr>
            <w:tcW w:w="3123" w:type="dxa"/>
            <w:tcBorders>
              <w:top w:val="nil"/>
              <w:left w:val="nil"/>
              <w:bottom w:val="single" w:sz="4" w:space="0" w:color="auto"/>
            </w:tcBorders>
          </w:tcPr>
          <w:p w14:paraId="720B0003" w14:textId="77777777" w:rsidR="00FF44D2" w:rsidRPr="00582B89" w:rsidRDefault="00FF44D2" w:rsidP="00582B89">
            <w:pPr>
              <w:spacing w:line="480" w:lineRule="auto"/>
              <w:jc w:val="both"/>
              <w:rPr>
                <w:rFonts w:eastAsia="MS Mincho"/>
                <w:sz w:val="22"/>
                <w:szCs w:val="22"/>
                <w:lang w:eastAsia="ja-JP"/>
              </w:rPr>
            </w:pPr>
            <w:proofErr w:type="spellStart"/>
            <w:r w:rsidRPr="00582B89">
              <w:rPr>
                <w:rFonts w:eastAsia="MS Mincho"/>
                <w:sz w:val="22"/>
                <w:szCs w:val="22"/>
                <w:lang w:eastAsia="ja-JP"/>
              </w:rPr>
              <w:t>Mp</w:t>
            </w:r>
            <w:proofErr w:type="spellEnd"/>
          </w:p>
        </w:tc>
        <w:tc>
          <w:tcPr>
            <w:tcW w:w="2470" w:type="dxa"/>
            <w:vMerge/>
          </w:tcPr>
          <w:p w14:paraId="2B0C5AA4" w14:textId="77777777" w:rsidR="00FF44D2" w:rsidRPr="00582B89" w:rsidRDefault="00FF44D2" w:rsidP="00582B89">
            <w:pPr>
              <w:spacing w:line="480" w:lineRule="auto"/>
              <w:jc w:val="both"/>
              <w:rPr>
                <w:rFonts w:eastAsia="MS Mincho"/>
                <w:b/>
                <w:bCs/>
                <w:sz w:val="22"/>
                <w:szCs w:val="22"/>
                <w:lang w:val="es-ES_tradnl" w:eastAsia="ja-JP"/>
              </w:rPr>
            </w:pPr>
          </w:p>
        </w:tc>
      </w:tr>
      <w:tr w:rsidR="00FF44D2" w:rsidRPr="00582B89" w14:paraId="2A270246" w14:textId="77777777" w:rsidTr="00D85092">
        <w:trPr>
          <w:trHeight w:val="792"/>
        </w:trPr>
        <w:tc>
          <w:tcPr>
            <w:tcW w:w="2860" w:type="dxa"/>
            <w:tcBorders>
              <w:bottom w:val="nil"/>
              <w:right w:val="nil"/>
            </w:tcBorders>
            <w:shd w:val="clear" w:color="auto" w:fill="F2F2F2" w:themeFill="background1" w:themeFillShade="F2"/>
          </w:tcPr>
          <w:p w14:paraId="4A87271A" w14:textId="77777777" w:rsidR="00FF44D2" w:rsidRPr="00582B89" w:rsidRDefault="00FF44D2" w:rsidP="00582B89">
            <w:pPr>
              <w:spacing w:line="480" w:lineRule="auto"/>
              <w:jc w:val="both"/>
              <w:rPr>
                <w:rFonts w:eastAsia="MS Mincho"/>
                <w:b/>
                <w:bCs/>
                <w:sz w:val="22"/>
                <w:szCs w:val="22"/>
                <w:lang w:val="es-ES_tradnl" w:eastAsia="ja-JP"/>
              </w:rPr>
            </w:pPr>
            <w:r w:rsidRPr="00582B89">
              <w:rPr>
                <w:rFonts w:eastAsia="MS Mincho"/>
                <w:b/>
                <w:bCs/>
                <w:sz w:val="22"/>
                <w:szCs w:val="22"/>
                <w:lang w:val="es-ES_tradnl" w:eastAsia="ja-JP"/>
              </w:rPr>
              <w:t>Nombre del insecto</w:t>
            </w:r>
          </w:p>
        </w:tc>
        <w:tc>
          <w:tcPr>
            <w:tcW w:w="3123" w:type="dxa"/>
            <w:tcBorders>
              <w:left w:val="nil"/>
              <w:bottom w:val="nil"/>
            </w:tcBorders>
            <w:shd w:val="clear" w:color="auto" w:fill="F2F2F2" w:themeFill="background1" w:themeFillShade="F2"/>
          </w:tcPr>
          <w:p w14:paraId="3DF3EDA8" w14:textId="77777777" w:rsidR="00FF44D2" w:rsidRPr="00582B89" w:rsidRDefault="00FF44D2" w:rsidP="00582B89">
            <w:pPr>
              <w:spacing w:line="480" w:lineRule="auto"/>
              <w:jc w:val="both"/>
              <w:rPr>
                <w:rFonts w:eastAsia="MS Mincho"/>
                <w:sz w:val="22"/>
                <w:szCs w:val="22"/>
                <w:lang w:val="es-ES_tradnl" w:eastAsia="ja-JP"/>
              </w:rPr>
            </w:pPr>
            <w:r w:rsidRPr="00582B89">
              <w:rPr>
                <w:b/>
                <w:bCs/>
                <w:sz w:val="22"/>
                <w:szCs w:val="22"/>
                <w:lang w:val="es-EC"/>
              </w:rPr>
              <w:t>Tijereta europea</w:t>
            </w:r>
          </w:p>
        </w:tc>
        <w:tc>
          <w:tcPr>
            <w:tcW w:w="2470" w:type="dxa"/>
            <w:vMerge w:val="restart"/>
          </w:tcPr>
          <w:p w14:paraId="51F11E5F" w14:textId="77777777" w:rsidR="00FF44D2" w:rsidRPr="00582B89" w:rsidRDefault="00FF44D2" w:rsidP="00582B89">
            <w:pPr>
              <w:spacing w:line="480" w:lineRule="auto"/>
              <w:jc w:val="both"/>
              <w:rPr>
                <w:rFonts w:eastAsia="MS Mincho"/>
                <w:b/>
                <w:bCs/>
                <w:sz w:val="22"/>
                <w:szCs w:val="22"/>
                <w:lang w:val="es-ES_tradnl" w:eastAsia="ja-JP"/>
              </w:rPr>
            </w:pPr>
            <w:r w:rsidRPr="00582B89">
              <w:rPr>
                <w:rFonts w:eastAsia="MS Mincho"/>
                <w:b/>
                <w:bCs/>
                <w:noProof/>
                <w:sz w:val="22"/>
                <w:szCs w:val="22"/>
                <w:lang w:val="es-ES_tradnl" w:eastAsia="ja-JP"/>
              </w:rPr>
              <w:drawing>
                <wp:anchor distT="0" distB="0" distL="114300" distR="114300" simplePos="0" relativeHeight="251792384" behindDoc="0" locked="0" layoutInCell="1" allowOverlap="1" wp14:anchorId="227B6662" wp14:editId="417380B9">
                  <wp:simplePos x="0" y="0"/>
                  <wp:positionH relativeFrom="column">
                    <wp:posOffset>-18415</wp:posOffset>
                  </wp:positionH>
                  <wp:positionV relativeFrom="paragraph">
                    <wp:posOffset>-635</wp:posOffset>
                  </wp:positionV>
                  <wp:extent cx="1440000" cy="1440000"/>
                  <wp:effectExtent l="0" t="0" r="8255" b="8255"/>
                  <wp:wrapNone/>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129" t="12572" r="12660" b="8690"/>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F44D2" w:rsidRPr="00582B89" w14:paraId="6D930053" w14:textId="77777777" w:rsidTr="00D85092">
        <w:trPr>
          <w:trHeight w:val="846"/>
        </w:trPr>
        <w:tc>
          <w:tcPr>
            <w:tcW w:w="2860" w:type="dxa"/>
            <w:tcBorders>
              <w:top w:val="nil"/>
              <w:bottom w:val="nil"/>
              <w:right w:val="nil"/>
            </w:tcBorders>
          </w:tcPr>
          <w:p w14:paraId="358EF027" w14:textId="77777777" w:rsidR="00FF44D2" w:rsidRPr="00582B89" w:rsidRDefault="00FF44D2" w:rsidP="00582B89">
            <w:pPr>
              <w:spacing w:line="480" w:lineRule="auto"/>
              <w:jc w:val="both"/>
              <w:rPr>
                <w:rFonts w:eastAsia="MS Mincho"/>
                <w:b/>
                <w:bCs/>
                <w:sz w:val="22"/>
                <w:szCs w:val="22"/>
                <w:lang w:val="es-ES_tradnl" w:eastAsia="ja-JP"/>
              </w:rPr>
            </w:pPr>
            <w:r w:rsidRPr="00582B89">
              <w:rPr>
                <w:rFonts w:eastAsia="MS Mincho"/>
                <w:b/>
                <w:bCs/>
                <w:sz w:val="22"/>
                <w:szCs w:val="22"/>
                <w:lang w:val="es-ES_tradnl" w:eastAsia="ja-JP"/>
              </w:rPr>
              <w:t>Nombre científico</w:t>
            </w:r>
          </w:p>
        </w:tc>
        <w:tc>
          <w:tcPr>
            <w:tcW w:w="3123" w:type="dxa"/>
            <w:tcBorders>
              <w:top w:val="nil"/>
              <w:left w:val="nil"/>
              <w:bottom w:val="nil"/>
            </w:tcBorders>
          </w:tcPr>
          <w:p w14:paraId="479FCEE6" w14:textId="77777777" w:rsidR="00FF44D2" w:rsidRPr="00582B89" w:rsidRDefault="00FF44D2" w:rsidP="00582B89">
            <w:pPr>
              <w:spacing w:line="480" w:lineRule="auto"/>
              <w:jc w:val="both"/>
              <w:rPr>
                <w:rFonts w:eastAsia="MS Mincho"/>
                <w:sz w:val="22"/>
                <w:szCs w:val="22"/>
                <w:lang w:val="es-ES_tradnl" w:eastAsia="ja-JP"/>
              </w:rPr>
            </w:pPr>
            <w:proofErr w:type="spellStart"/>
            <w:r w:rsidRPr="00582B89">
              <w:rPr>
                <w:i/>
                <w:iCs/>
                <w:sz w:val="22"/>
                <w:szCs w:val="22"/>
              </w:rPr>
              <w:t>Forficula</w:t>
            </w:r>
            <w:proofErr w:type="spellEnd"/>
            <w:r w:rsidRPr="00582B89">
              <w:rPr>
                <w:i/>
                <w:iCs/>
                <w:sz w:val="22"/>
                <w:szCs w:val="22"/>
              </w:rPr>
              <w:t xml:space="preserve"> </w:t>
            </w:r>
            <w:proofErr w:type="spellStart"/>
            <w:r w:rsidRPr="00582B89">
              <w:rPr>
                <w:i/>
                <w:iCs/>
                <w:sz w:val="22"/>
                <w:szCs w:val="22"/>
              </w:rPr>
              <w:t>auricularia</w:t>
            </w:r>
            <w:proofErr w:type="spellEnd"/>
          </w:p>
        </w:tc>
        <w:tc>
          <w:tcPr>
            <w:tcW w:w="2470" w:type="dxa"/>
            <w:vMerge/>
          </w:tcPr>
          <w:p w14:paraId="58D13960" w14:textId="77777777" w:rsidR="00FF44D2" w:rsidRPr="00582B89" w:rsidRDefault="00FF44D2" w:rsidP="00582B89">
            <w:pPr>
              <w:spacing w:line="480" w:lineRule="auto"/>
              <w:jc w:val="both"/>
              <w:rPr>
                <w:rFonts w:eastAsia="MS Mincho"/>
                <w:b/>
                <w:bCs/>
                <w:sz w:val="22"/>
                <w:szCs w:val="22"/>
                <w:lang w:val="es-ES_tradnl" w:eastAsia="ja-JP"/>
              </w:rPr>
            </w:pPr>
          </w:p>
        </w:tc>
      </w:tr>
      <w:tr w:rsidR="00FF44D2" w:rsidRPr="00582B89" w14:paraId="69B6BCF1" w14:textId="77777777" w:rsidTr="00D85092">
        <w:trPr>
          <w:trHeight w:val="688"/>
        </w:trPr>
        <w:tc>
          <w:tcPr>
            <w:tcW w:w="2860" w:type="dxa"/>
            <w:tcBorders>
              <w:top w:val="nil"/>
              <w:bottom w:val="single" w:sz="4" w:space="0" w:color="auto"/>
              <w:right w:val="nil"/>
            </w:tcBorders>
          </w:tcPr>
          <w:p w14:paraId="3B8051EF" w14:textId="77777777" w:rsidR="00FF44D2" w:rsidRPr="00582B89" w:rsidRDefault="00FF44D2" w:rsidP="00582B89">
            <w:pPr>
              <w:spacing w:line="480" w:lineRule="auto"/>
              <w:jc w:val="both"/>
              <w:rPr>
                <w:rFonts w:eastAsia="MS Mincho"/>
                <w:b/>
                <w:bCs/>
                <w:sz w:val="22"/>
                <w:szCs w:val="22"/>
                <w:lang w:val="es-ES_tradnl" w:eastAsia="ja-JP"/>
              </w:rPr>
            </w:pPr>
            <w:r w:rsidRPr="00582B89">
              <w:rPr>
                <w:rFonts w:eastAsia="MS Mincho"/>
                <w:b/>
                <w:bCs/>
                <w:sz w:val="22"/>
                <w:szCs w:val="22"/>
                <w:lang w:val="es-ES_tradnl" w:eastAsia="ja-JP"/>
              </w:rPr>
              <w:t>Código</w:t>
            </w:r>
          </w:p>
        </w:tc>
        <w:tc>
          <w:tcPr>
            <w:tcW w:w="3123" w:type="dxa"/>
            <w:tcBorders>
              <w:top w:val="nil"/>
              <w:left w:val="nil"/>
              <w:bottom w:val="single" w:sz="4" w:space="0" w:color="auto"/>
            </w:tcBorders>
          </w:tcPr>
          <w:p w14:paraId="44D41950" w14:textId="77777777" w:rsidR="00FF44D2" w:rsidRPr="00582B89" w:rsidRDefault="00FF44D2" w:rsidP="00582B89">
            <w:pPr>
              <w:spacing w:line="480" w:lineRule="auto"/>
              <w:jc w:val="both"/>
              <w:rPr>
                <w:rFonts w:eastAsia="MS Mincho"/>
                <w:sz w:val="22"/>
                <w:szCs w:val="22"/>
                <w:lang w:val="es-ES_tradnl" w:eastAsia="ja-JP"/>
              </w:rPr>
            </w:pPr>
            <w:r w:rsidRPr="00582B89">
              <w:rPr>
                <w:rFonts w:eastAsia="MS Mincho"/>
                <w:sz w:val="22"/>
                <w:szCs w:val="22"/>
                <w:lang w:val="es-ES_tradnl" w:eastAsia="ja-JP"/>
              </w:rPr>
              <w:t>NN</w:t>
            </w:r>
          </w:p>
        </w:tc>
        <w:tc>
          <w:tcPr>
            <w:tcW w:w="2470" w:type="dxa"/>
            <w:vMerge/>
          </w:tcPr>
          <w:p w14:paraId="17DBE396" w14:textId="77777777" w:rsidR="00FF44D2" w:rsidRPr="00582B89" w:rsidRDefault="00FF44D2" w:rsidP="00582B89">
            <w:pPr>
              <w:spacing w:line="480" w:lineRule="auto"/>
              <w:jc w:val="both"/>
              <w:rPr>
                <w:rFonts w:eastAsia="MS Mincho"/>
                <w:b/>
                <w:bCs/>
                <w:sz w:val="22"/>
                <w:szCs w:val="22"/>
                <w:lang w:val="es-ES_tradnl" w:eastAsia="ja-JP"/>
              </w:rPr>
            </w:pPr>
          </w:p>
        </w:tc>
      </w:tr>
      <w:tr w:rsidR="00FF44D2" w:rsidRPr="00582B89" w14:paraId="707EC954" w14:textId="77777777" w:rsidTr="00D85092">
        <w:trPr>
          <w:trHeight w:val="406"/>
        </w:trPr>
        <w:tc>
          <w:tcPr>
            <w:tcW w:w="2860" w:type="dxa"/>
            <w:tcBorders>
              <w:bottom w:val="nil"/>
              <w:right w:val="nil"/>
            </w:tcBorders>
            <w:shd w:val="clear" w:color="auto" w:fill="F2F2F2" w:themeFill="background1" w:themeFillShade="F2"/>
          </w:tcPr>
          <w:p w14:paraId="1964563F" w14:textId="77777777" w:rsidR="00FF44D2" w:rsidRPr="00582B89" w:rsidRDefault="00FF44D2" w:rsidP="00582B89">
            <w:pPr>
              <w:spacing w:line="480" w:lineRule="auto"/>
              <w:jc w:val="both"/>
              <w:rPr>
                <w:rFonts w:eastAsia="MS Mincho"/>
                <w:b/>
                <w:bCs/>
                <w:sz w:val="22"/>
                <w:szCs w:val="22"/>
                <w:lang w:val="es-ES_tradnl" w:eastAsia="ja-JP"/>
              </w:rPr>
            </w:pPr>
            <w:r w:rsidRPr="00582B89">
              <w:rPr>
                <w:rFonts w:eastAsia="MS Mincho"/>
                <w:b/>
                <w:bCs/>
                <w:sz w:val="22"/>
                <w:szCs w:val="22"/>
                <w:lang w:val="es-ES_tradnl" w:eastAsia="ja-JP"/>
              </w:rPr>
              <w:t>Nombre del insecto</w:t>
            </w:r>
          </w:p>
        </w:tc>
        <w:tc>
          <w:tcPr>
            <w:tcW w:w="3123" w:type="dxa"/>
            <w:tcBorders>
              <w:left w:val="nil"/>
              <w:bottom w:val="nil"/>
            </w:tcBorders>
            <w:shd w:val="clear" w:color="auto" w:fill="F2F2F2" w:themeFill="background1" w:themeFillShade="F2"/>
          </w:tcPr>
          <w:p w14:paraId="394D6210" w14:textId="77777777" w:rsidR="00FF44D2" w:rsidRPr="00582B89" w:rsidRDefault="00FF44D2" w:rsidP="00582B89">
            <w:pPr>
              <w:spacing w:line="480" w:lineRule="auto"/>
              <w:jc w:val="both"/>
              <w:rPr>
                <w:rFonts w:eastAsia="MS Mincho"/>
                <w:sz w:val="22"/>
                <w:szCs w:val="22"/>
                <w:lang w:val="es-ES_tradnl" w:eastAsia="ja-JP"/>
              </w:rPr>
            </w:pPr>
            <w:r w:rsidRPr="00582B89">
              <w:rPr>
                <w:b/>
                <w:bCs/>
                <w:sz w:val="22"/>
                <w:szCs w:val="22"/>
              </w:rPr>
              <w:t xml:space="preserve">Escarabajo </w:t>
            </w:r>
            <w:proofErr w:type="spellStart"/>
            <w:r w:rsidRPr="00582B89">
              <w:rPr>
                <w:b/>
                <w:bCs/>
                <w:sz w:val="22"/>
                <w:szCs w:val="22"/>
              </w:rPr>
              <w:t>click</w:t>
            </w:r>
            <w:proofErr w:type="spellEnd"/>
            <w:r w:rsidRPr="00582B89">
              <w:rPr>
                <w:b/>
                <w:bCs/>
                <w:sz w:val="22"/>
                <w:szCs w:val="22"/>
              </w:rPr>
              <w:t xml:space="preserve"> (Estado larvario)</w:t>
            </w:r>
          </w:p>
        </w:tc>
        <w:tc>
          <w:tcPr>
            <w:tcW w:w="2470" w:type="dxa"/>
            <w:vMerge w:val="restart"/>
          </w:tcPr>
          <w:p w14:paraId="68B7DBF9" w14:textId="77777777" w:rsidR="00FF44D2" w:rsidRPr="00582B89" w:rsidRDefault="00FF44D2" w:rsidP="00582B89">
            <w:pPr>
              <w:spacing w:line="480" w:lineRule="auto"/>
              <w:jc w:val="both"/>
              <w:rPr>
                <w:rFonts w:eastAsia="MS Mincho"/>
                <w:b/>
                <w:bCs/>
                <w:sz w:val="22"/>
                <w:szCs w:val="22"/>
                <w:lang w:val="es-ES_tradnl" w:eastAsia="ja-JP"/>
              </w:rPr>
            </w:pPr>
            <w:r w:rsidRPr="00582B89">
              <w:rPr>
                <w:b/>
                <w:bCs/>
                <w:noProof/>
                <w:sz w:val="22"/>
                <w:szCs w:val="22"/>
                <w14:ligatures w14:val="standardContextual"/>
              </w:rPr>
              <w:drawing>
                <wp:anchor distT="0" distB="0" distL="114300" distR="114300" simplePos="0" relativeHeight="251794432" behindDoc="0" locked="0" layoutInCell="1" allowOverlap="1" wp14:anchorId="2F04DC86" wp14:editId="688CD652">
                  <wp:simplePos x="0" y="0"/>
                  <wp:positionH relativeFrom="column">
                    <wp:posOffset>-6660</wp:posOffset>
                  </wp:positionH>
                  <wp:positionV relativeFrom="paragraph">
                    <wp:posOffset>28900</wp:posOffset>
                  </wp:positionV>
                  <wp:extent cx="1439545" cy="1439545"/>
                  <wp:effectExtent l="0" t="0" r="8255" b="8255"/>
                  <wp:wrapNone/>
                  <wp:docPr id="1495242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52422" name="Imagen 14952422"/>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439545" cy="1439545"/>
                          </a:xfrm>
                          <a:prstGeom prst="rect">
                            <a:avLst/>
                          </a:prstGeom>
                        </pic:spPr>
                      </pic:pic>
                    </a:graphicData>
                  </a:graphic>
                  <wp14:sizeRelH relativeFrom="margin">
                    <wp14:pctWidth>0</wp14:pctWidth>
                  </wp14:sizeRelH>
                  <wp14:sizeRelV relativeFrom="margin">
                    <wp14:pctHeight>0</wp14:pctHeight>
                  </wp14:sizeRelV>
                </wp:anchor>
              </w:drawing>
            </w:r>
          </w:p>
        </w:tc>
      </w:tr>
      <w:tr w:rsidR="00FF44D2" w:rsidRPr="00582B89" w14:paraId="6E4B32B5" w14:textId="77777777" w:rsidTr="00D85092">
        <w:trPr>
          <w:trHeight w:val="846"/>
        </w:trPr>
        <w:tc>
          <w:tcPr>
            <w:tcW w:w="2860" w:type="dxa"/>
            <w:tcBorders>
              <w:top w:val="nil"/>
              <w:bottom w:val="nil"/>
              <w:right w:val="nil"/>
            </w:tcBorders>
          </w:tcPr>
          <w:p w14:paraId="4AFE8E9B" w14:textId="77777777" w:rsidR="00FF44D2" w:rsidRPr="00582B89" w:rsidRDefault="00FF44D2" w:rsidP="00582B89">
            <w:pPr>
              <w:spacing w:line="480" w:lineRule="auto"/>
              <w:jc w:val="both"/>
              <w:rPr>
                <w:rFonts w:eastAsia="MS Mincho"/>
                <w:b/>
                <w:bCs/>
                <w:sz w:val="22"/>
                <w:szCs w:val="22"/>
                <w:lang w:val="es-ES_tradnl" w:eastAsia="ja-JP"/>
              </w:rPr>
            </w:pPr>
            <w:r w:rsidRPr="00582B89">
              <w:rPr>
                <w:rFonts w:eastAsia="MS Mincho"/>
                <w:b/>
                <w:bCs/>
                <w:sz w:val="22"/>
                <w:szCs w:val="22"/>
                <w:lang w:val="es-ES_tradnl" w:eastAsia="ja-JP"/>
              </w:rPr>
              <w:t>Nombre científico</w:t>
            </w:r>
          </w:p>
        </w:tc>
        <w:tc>
          <w:tcPr>
            <w:tcW w:w="3123" w:type="dxa"/>
            <w:tcBorders>
              <w:top w:val="nil"/>
              <w:left w:val="nil"/>
              <w:bottom w:val="nil"/>
            </w:tcBorders>
          </w:tcPr>
          <w:p w14:paraId="22B1AA26" w14:textId="77777777" w:rsidR="00FF44D2" w:rsidRPr="00582B89" w:rsidRDefault="00FF44D2" w:rsidP="00582B89">
            <w:pPr>
              <w:spacing w:line="480" w:lineRule="auto"/>
              <w:jc w:val="both"/>
              <w:rPr>
                <w:rFonts w:eastAsia="MS Mincho"/>
                <w:sz w:val="22"/>
                <w:szCs w:val="22"/>
                <w:lang w:eastAsia="ja-JP"/>
              </w:rPr>
            </w:pPr>
            <w:proofErr w:type="spellStart"/>
            <w:r w:rsidRPr="00582B89">
              <w:rPr>
                <w:i/>
                <w:iCs/>
                <w:sz w:val="22"/>
                <w:szCs w:val="22"/>
              </w:rPr>
              <w:t>Pyrophorus</w:t>
            </w:r>
            <w:proofErr w:type="spellEnd"/>
            <w:r w:rsidRPr="00582B89">
              <w:rPr>
                <w:i/>
                <w:iCs/>
                <w:sz w:val="22"/>
                <w:szCs w:val="22"/>
              </w:rPr>
              <w:t> noctiluca</w:t>
            </w:r>
          </w:p>
        </w:tc>
        <w:tc>
          <w:tcPr>
            <w:tcW w:w="2470" w:type="dxa"/>
            <w:vMerge/>
          </w:tcPr>
          <w:p w14:paraId="14D9457B" w14:textId="77777777" w:rsidR="00FF44D2" w:rsidRPr="00582B89" w:rsidRDefault="00FF44D2" w:rsidP="00582B89">
            <w:pPr>
              <w:spacing w:line="480" w:lineRule="auto"/>
              <w:jc w:val="both"/>
              <w:rPr>
                <w:rFonts w:eastAsia="MS Mincho"/>
                <w:b/>
                <w:bCs/>
                <w:sz w:val="22"/>
                <w:szCs w:val="22"/>
                <w:lang w:val="es-ES_tradnl" w:eastAsia="ja-JP"/>
              </w:rPr>
            </w:pPr>
          </w:p>
        </w:tc>
      </w:tr>
      <w:tr w:rsidR="00FF44D2" w:rsidRPr="00582B89" w14:paraId="172985F6" w14:textId="77777777" w:rsidTr="007276BF">
        <w:trPr>
          <w:trHeight w:val="688"/>
        </w:trPr>
        <w:tc>
          <w:tcPr>
            <w:tcW w:w="2860" w:type="dxa"/>
            <w:tcBorders>
              <w:top w:val="nil"/>
              <w:right w:val="nil"/>
            </w:tcBorders>
          </w:tcPr>
          <w:p w14:paraId="55E53E57" w14:textId="77777777" w:rsidR="00FF44D2" w:rsidRPr="00582B89" w:rsidRDefault="00FF44D2" w:rsidP="00582B89">
            <w:pPr>
              <w:spacing w:line="480" w:lineRule="auto"/>
              <w:jc w:val="both"/>
              <w:rPr>
                <w:rFonts w:eastAsia="MS Mincho"/>
                <w:b/>
                <w:bCs/>
                <w:sz w:val="22"/>
                <w:szCs w:val="22"/>
                <w:lang w:val="es-ES_tradnl" w:eastAsia="ja-JP"/>
              </w:rPr>
            </w:pPr>
            <w:r w:rsidRPr="00582B89">
              <w:rPr>
                <w:rFonts w:eastAsia="MS Mincho"/>
                <w:b/>
                <w:bCs/>
                <w:sz w:val="22"/>
                <w:szCs w:val="22"/>
                <w:lang w:val="es-ES_tradnl" w:eastAsia="ja-JP"/>
              </w:rPr>
              <w:t>Código</w:t>
            </w:r>
          </w:p>
        </w:tc>
        <w:tc>
          <w:tcPr>
            <w:tcW w:w="3123" w:type="dxa"/>
            <w:tcBorders>
              <w:top w:val="nil"/>
              <w:left w:val="nil"/>
            </w:tcBorders>
          </w:tcPr>
          <w:p w14:paraId="569581B8" w14:textId="77777777" w:rsidR="00FF44D2" w:rsidRPr="00582B89" w:rsidRDefault="00FF44D2" w:rsidP="00582B89">
            <w:pPr>
              <w:spacing w:line="480" w:lineRule="auto"/>
              <w:jc w:val="both"/>
              <w:rPr>
                <w:rFonts w:eastAsia="MS Mincho"/>
                <w:sz w:val="22"/>
                <w:szCs w:val="22"/>
                <w:lang w:val="es-ES_tradnl" w:eastAsia="ja-JP"/>
              </w:rPr>
            </w:pPr>
            <w:r w:rsidRPr="00582B89">
              <w:rPr>
                <w:rFonts w:eastAsia="MS Mincho"/>
                <w:sz w:val="22"/>
                <w:szCs w:val="22"/>
                <w:lang w:val="es-ES_tradnl" w:eastAsia="ja-JP"/>
              </w:rPr>
              <w:t>GG</w:t>
            </w:r>
          </w:p>
        </w:tc>
        <w:tc>
          <w:tcPr>
            <w:tcW w:w="2470" w:type="dxa"/>
            <w:vMerge/>
          </w:tcPr>
          <w:p w14:paraId="409E622F" w14:textId="77777777" w:rsidR="00FF44D2" w:rsidRPr="00582B89" w:rsidRDefault="00FF44D2" w:rsidP="00582B89">
            <w:pPr>
              <w:spacing w:line="480" w:lineRule="auto"/>
              <w:jc w:val="both"/>
              <w:rPr>
                <w:rFonts w:eastAsia="MS Mincho"/>
                <w:b/>
                <w:bCs/>
                <w:sz w:val="22"/>
                <w:szCs w:val="22"/>
                <w:lang w:val="es-ES_tradnl" w:eastAsia="ja-JP"/>
              </w:rPr>
            </w:pPr>
          </w:p>
        </w:tc>
      </w:tr>
    </w:tbl>
    <w:p w14:paraId="6C94266C" w14:textId="77777777" w:rsidR="00FF44D2" w:rsidRPr="00582B89" w:rsidRDefault="00FF44D2" w:rsidP="00582B89">
      <w:pPr>
        <w:pStyle w:val="00textosinentrada"/>
        <w:spacing w:line="480" w:lineRule="auto"/>
        <w:rPr>
          <w:rFonts w:ascii="Times New Roman" w:hAnsi="Times New Roman"/>
          <w:b/>
          <w:bCs/>
        </w:rPr>
      </w:pPr>
    </w:p>
    <w:p w14:paraId="5B1E5719" w14:textId="77777777" w:rsidR="008D5723" w:rsidRDefault="008D5723">
      <w:pPr>
        <w:spacing w:after="160" w:line="259" w:lineRule="auto"/>
        <w:rPr>
          <w:rFonts w:eastAsia="MS Mincho"/>
          <w:b/>
          <w:bCs/>
          <w:sz w:val="22"/>
          <w:szCs w:val="22"/>
          <w:lang w:val="es-ES_tradnl" w:eastAsia="ja-JP"/>
        </w:rPr>
      </w:pPr>
      <w:r>
        <w:rPr>
          <w:b/>
          <w:bCs/>
        </w:rPr>
        <w:br w:type="page"/>
      </w:r>
    </w:p>
    <w:p w14:paraId="7E364A26" w14:textId="11FE12A7" w:rsidR="006907CE" w:rsidRPr="00582B89" w:rsidRDefault="006D44BF" w:rsidP="00582B89">
      <w:pPr>
        <w:pStyle w:val="00textosinentrada"/>
        <w:spacing w:line="480" w:lineRule="auto"/>
        <w:rPr>
          <w:rFonts w:ascii="Times New Roman" w:hAnsi="Times New Roman"/>
        </w:rPr>
      </w:pPr>
      <w:r w:rsidRPr="00582B89">
        <w:rPr>
          <w:rFonts w:ascii="Times New Roman" w:hAnsi="Times New Roman"/>
          <w:b/>
          <w:bCs/>
        </w:rPr>
        <w:lastRenderedPageBreak/>
        <w:t>Técnicas de Identificación</w:t>
      </w:r>
    </w:p>
    <w:p w14:paraId="2B51552F" w14:textId="4006B104" w:rsidR="0015393F" w:rsidRDefault="006907CE" w:rsidP="00582B89">
      <w:pPr>
        <w:pStyle w:val="03tablaleyenda"/>
        <w:spacing w:line="480" w:lineRule="auto"/>
        <w:rPr>
          <w:rFonts w:ascii="Times New Roman" w:hAnsi="Times New Roman"/>
          <w:sz w:val="22"/>
          <w:szCs w:val="22"/>
        </w:rPr>
      </w:pPr>
      <w:r w:rsidRPr="00582B89">
        <w:rPr>
          <w:rFonts w:ascii="Times New Roman" w:hAnsi="Times New Roman"/>
          <w:sz w:val="22"/>
          <w:szCs w:val="22"/>
        </w:rPr>
        <w:t xml:space="preserve">Identificación de bacterias aisladas de insectos recolectados en el cultivo de banano: las bacterias aisladas se identificaron siguiendo la metodología </w:t>
      </w:r>
      <w:sdt>
        <w:sdtPr>
          <w:rPr>
            <w:rFonts w:ascii="Times New Roman" w:hAnsi="Times New Roman"/>
            <w:sz w:val="22"/>
            <w:szCs w:val="22"/>
          </w:rPr>
          <w:id w:val="1292476676"/>
          <w:citation/>
        </w:sdtPr>
        <w:sdtEndPr/>
        <w:sdtContent>
          <w:r w:rsidRPr="00582B89">
            <w:rPr>
              <w:rFonts w:ascii="Times New Roman" w:hAnsi="Times New Roman"/>
              <w:sz w:val="22"/>
              <w:szCs w:val="22"/>
            </w:rPr>
            <w:fldChar w:fldCharType="begin"/>
          </w:r>
          <w:r w:rsidRPr="00582B89">
            <w:rPr>
              <w:rFonts w:ascii="Times New Roman" w:hAnsi="Times New Roman"/>
              <w:sz w:val="22"/>
              <w:szCs w:val="22"/>
              <w:lang w:val="es-EC"/>
            </w:rPr>
            <w:instrText xml:space="preserve">CITATION Sha19 \l 12298 </w:instrText>
          </w:r>
          <w:r w:rsidRPr="00582B89">
            <w:rPr>
              <w:rFonts w:ascii="Times New Roman" w:hAnsi="Times New Roman"/>
              <w:sz w:val="22"/>
              <w:szCs w:val="22"/>
            </w:rPr>
            <w:fldChar w:fldCharType="separate"/>
          </w:r>
          <w:r w:rsidR="007A3964" w:rsidRPr="00582B89">
            <w:rPr>
              <w:rFonts w:ascii="Times New Roman" w:hAnsi="Times New Roman"/>
              <w:noProof/>
              <w:sz w:val="22"/>
              <w:szCs w:val="22"/>
              <w:lang w:val="es-EC"/>
            </w:rPr>
            <w:t>(Sharma &amp; Singh, 2019)</w:t>
          </w:r>
          <w:r w:rsidRPr="00582B89">
            <w:rPr>
              <w:rFonts w:ascii="Times New Roman" w:hAnsi="Times New Roman"/>
              <w:sz w:val="22"/>
              <w:szCs w:val="22"/>
            </w:rPr>
            <w:fldChar w:fldCharType="end"/>
          </w:r>
        </w:sdtContent>
      </w:sdt>
      <w:r w:rsidRPr="00582B89">
        <w:rPr>
          <w:rFonts w:ascii="Times New Roman" w:hAnsi="Times New Roman"/>
          <w:sz w:val="22"/>
          <w:szCs w:val="22"/>
        </w:rPr>
        <w:t xml:space="preserve"> para realizar la tinción de Gram se utilizaron portaobjetos para las diferentes muestras, se cubrió las muestras con el cristal violeta por un minuto, luego enjuagar con agua, después cubrir con Lugol por un minuto, igualmente se enjuaga con agua, se cubren las muestras con alcohol acetona por 30 segundos, volvemos a enjuagar  con agua, por ultimo cubrimos con safranina y dejamos reposar un minuto para enjuagar con agua y dejar secar para poder revisar las muestras en el microscopio, según </w:t>
      </w:r>
      <w:r w:rsidR="009E665A" w:rsidRPr="00582B89">
        <w:rPr>
          <w:rFonts w:ascii="Times New Roman" w:hAnsi="Times New Roman"/>
          <w:noProof/>
          <w:sz w:val="22"/>
          <w:szCs w:val="22"/>
          <w:lang w:val="es-EC"/>
        </w:rPr>
        <w:t>(Cruz Saquicela et al., 2023)</w:t>
      </w:r>
      <w:r w:rsidRPr="00582B89">
        <w:rPr>
          <w:rFonts w:ascii="Times New Roman" w:hAnsi="Times New Roman"/>
          <w:sz w:val="22"/>
          <w:szCs w:val="22"/>
        </w:rPr>
        <w:t xml:space="preserve"> aun aumento de 100x. para determinar su forma y coloración.</w:t>
      </w:r>
    </w:p>
    <w:p w14:paraId="6673DAC7" w14:textId="77777777" w:rsidR="00AB0F47" w:rsidRPr="00582B89" w:rsidRDefault="00AB0F47" w:rsidP="00AB0F47">
      <w:pPr>
        <w:jc w:val="both"/>
        <w:rPr>
          <w:sz w:val="22"/>
          <w:szCs w:val="22"/>
        </w:rPr>
      </w:pPr>
      <w:r w:rsidRPr="00582B89">
        <w:rPr>
          <w:b/>
          <w:bCs/>
          <w:sz w:val="22"/>
          <w:szCs w:val="22"/>
        </w:rPr>
        <w:t xml:space="preserve">Figura 1. </w:t>
      </w:r>
      <w:r w:rsidRPr="00582B89">
        <w:rPr>
          <w:sz w:val="22"/>
          <w:szCs w:val="22"/>
        </w:rPr>
        <w:t>Elaboración de tinción de Gram.</w:t>
      </w:r>
    </w:p>
    <w:p w14:paraId="1913133C" w14:textId="79553D9A" w:rsidR="006907CE" w:rsidRPr="00582B89" w:rsidRDefault="0011339B" w:rsidP="00582B89">
      <w:pPr>
        <w:pStyle w:val="03tablaleyenda"/>
        <w:spacing w:line="480" w:lineRule="auto"/>
        <w:rPr>
          <w:rFonts w:ascii="Times New Roman" w:hAnsi="Times New Roman"/>
          <w:sz w:val="22"/>
          <w:szCs w:val="22"/>
        </w:rPr>
      </w:pPr>
      <w:r w:rsidRPr="00582B89">
        <w:rPr>
          <w:rFonts w:ascii="Times New Roman" w:hAnsi="Times New Roman"/>
          <w:noProof/>
          <w:sz w:val="22"/>
          <w:szCs w:val="22"/>
          <w14:ligatures w14:val="standardContextual"/>
        </w:rPr>
        <w:drawing>
          <wp:inline distT="0" distB="0" distL="0" distR="0" wp14:anchorId="56294204" wp14:editId="3BD8CD6E">
            <wp:extent cx="2880000" cy="2880000"/>
            <wp:effectExtent l="0" t="0" r="0" b="0"/>
            <wp:docPr id="1049816201"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816201" name="Imagen 1049816201"/>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1AE76AAA" w14:textId="5877795B" w:rsidR="006907CE" w:rsidRPr="00582B89" w:rsidRDefault="006907CE" w:rsidP="00582B89">
      <w:pPr>
        <w:spacing w:line="480" w:lineRule="auto"/>
        <w:jc w:val="both"/>
        <w:rPr>
          <w:sz w:val="22"/>
          <w:szCs w:val="22"/>
        </w:rPr>
      </w:pPr>
      <w:r w:rsidRPr="00582B89">
        <w:rPr>
          <w:sz w:val="22"/>
          <w:szCs w:val="22"/>
        </w:rPr>
        <w:t>Identificación de hongos aislados de insectos recolectados en el cultivo de banano: para la identificación de hongos se recolecto insectos en la misma zona que presentaba daños en la Agrícola Xavier Euclides de la misma manera los insectos fueron depositados en los tubos Falcón hasta su traslado al laboratorio. Una vez en el laboratorio dentro de la cámara de flujo los insectos fueron desinfectados con agua destilada esterilizada, y con la ayuda de un bisturí se cortó por partes la cabeza, tórax y patas, para finalizar se colocaron las partes de los insectos ejerciendo una leve presión dentro de las placas de Petri que contenían medio de cultivo PDA estéril la cual es utilizado para aislamiento y crecimiento de hongos. Estas placas se incubaron a una temperatura controlada de 25°C durante 7 días, monitoreando cada 2 o 3 días para observar el crecimiento del hongo.</w:t>
      </w:r>
    </w:p>
    <w:p w14:paraId="169F7758" w14:textId="1970EF47" w:rsidR="00E2539A" w:rsidRPr="00582B89" w:rsidRDefault="006907CE" w:rsidP="00582B89">
      <w:pPr>
        <w:spacing w:line="480" w:lineRule="auto"/>
        <w:jc w:val="both"/>
        <w:rPr>
          <w:sz w:val="22"/>
          <w:szCs w:val="22"/>
        </w:rPr>
      </w:pPr>
      <w:r w:rsidRPr="00582B89">
        <w:rPr>
          <w:sz w:val="22"/>
          <w:szCs w:val="22"/>
        </w:rPr>
        <w:lastRenderedPageBreak/>
        <w:t>Luego de observar el crecimiento de las colonias de hongos, usando la técnica descrita por</w:t>
      </w:r>
      <w:r w:rsidR="00227AD4" w:rsidRPr="00582B89">
        <w:rPr>
          <w:sz w:val="22"/>
          <w:szCs w:val="22"/>
        </w:rPr>
        <w:t xml:space="preserve"> </w:t>
      </w:r>
      <w:r w:rsidR="009E665A" w:rsidRPr="00582B89">
        <w:rPr>
          <w:noProof/>
          <w:sz w:val="22"/>
          <w:szCs w:val="22"/>
          <w:lang w:val="es-MX"/>
        </w:rPr>
        <w:t xml:space="preserve">( Jurado Gámez et al., 2021) </w:t>
      </w:r>
      <w:r w:rsidRPr="00582B89">
        <w:rPr>
          <w:sz w:val="22"/>
          <w:szCs w:val="22"/>
        </w:rPr>
        <w:t>de la cinta adhesiva se ejerció una leve presión sobre la muestra y luego colocarla sobre un portaobjetos de vidrio que contenía una gota colorante azul y superponer un cubreobjetos, para su análisis en el microscopio.</w:t>
      </w:r>
    </w:p>
    <w:p w14:paraId="0C1BF22D" w14:textId="40E90ABA" w:rsidR="00585A12" w:rsidRPr="00582B89" w:rsidRDefault="009A3BA9" w:rsidP="00582B89">
      <w:pPr>
        <w:spacing w:line="480" w:lineRule="auto"/>
        <w:jc w:val="both"/>
        <w:rPr>
          <w:sz w:val="22"/>
          <w:szCs w:val="22"/>
        </w:rPr>
      </w:pPr>
      <w:r w:rsidRPr="00582B89">
        <w:rPr>
          <w:noProof/>
          <w:sz w:val="22"/>
          <w:szCs w:val="22"/>
          <w14:ligatures w14:val="standardContextual"/>
        </w:rPr>
        <w:drawing>
          <wp:anchor distT="0" distB="0" distL="114300" distR="114300" simplePos="0" relativeHeight="251796480" behindDoc="0" locked="0" layoutInCell="1" allowOverlap="1" wp14:anchorId="648D8464" wp14:editId="6DAA5DAE">
            <wp:simplePos x="0" y="0"/>
            <wp:positionH relativeFrom="margin">
              <wp:align>left</wp:align>
            </wp:positionH>
            <wp:positionV relativeFrom="paragraph">
              <wp:posOffset>241300</wp:posOffset>
            </wp:positionV>
            <wp:extent cx="2880000" cy="2880000"/>
            <wp:effectExtent l="0" t="0" r="0" b="0"/>
            <wp:wrapTopAndBottom/>
            <wp:docPr id="196667684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7883842" name="Imagen 1147883842"/>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anchor>
        </w:drawing>
      </w:r>
      <w:r w:rsidR="006907CE" w:rsidRPr="00582B89">
        <w:rPr>
          <w:b/>
          <w:bCs/>
          <w:sz w:val="22"/>
          <w:szCs w:val="22"/>
        </w:rPr>
        <w:t xml:space="preserve">Figura 2. </w:t>
      </w:r>
      <w:r w:rsidR="006907CE" w:rsidRPr="00582B89">
        <w:rPr>
          <w:sz w:val="22"/>
          <w:szCs w:val="22"/>
        </w:rPr>
        <w:t>Método de la cinta.</w:t>
      </w:r>
    </w:p>
    <w:p w14:paraId="4A290B11" w14:textId="77777777" w:rsidR="009A3BA9" w:rsidRDefault="009A3BA9" w:rsidP="00582B89">
      <w:pPr>
        <w:spacing w:line="480" w:lineRule="auto"/>
        <w:jc w:val="both"/>
        <w:rPr>
          <w:b/>
          <w:bCs/>
          <w:sz w:val="22"/>
          <w:szCs w:val="22"/>
        </w:rPr>
      </w:pPr>
    </w:p>
    <w:p w14:paraId="13E0017F" w14:textId="2CBC2D77" w:rsidR="00E2539A" w:rsidRPr="00582B89" w:rsidRDefault="006907CE" w:rsidP="00582B89">
      <w:pPr>
        <w:spacing w:line="480" w:lineRule="auto"/>
        <w:jc w:val="both"/>
        <w:rPr>
          <w:b/>
          <w:bCs/>
          <w:sz w:val="22"/>
          <w:szCs w:val="22"/>
        </w:rPr>
      </w:pPr>
      <w:r w:rsidRPr="00582B89">
        <w:rPr>
          <w:b/>
          <w:bCs/>
          <w:sz w:val="22"/>
          <w:szCs w:val="22"/>
        </w:rPr>
        <w:t>RESULTADOS Y DISCUSIÓN</w:t>
      </w:r>
    </w:p>
    <w:p w14:paraId="62C86C1E" w14:textId="6E5983FB" w:rsidR="00193FDE" w:rsidRDefault="00170053" w:rsidP="00582B89">
      <w:pPr>
        <w:spacing w:line="480" w:lineRule="auto"/>
        <w:jc w:val="both"/>
        <w:rPr>
          <w:noProof/>
          <w:sz w:val="22"/>
          <w:szCs w:val="22"/>
        </w:rPr>
      </w:pPr>
      <w:r w:rsidRPr="00582B89">
        <w:rPr>
          <w:sz w:val="22"/>
          <w:szCs w:val="22"/>
        </w:rPr>
        <w:t xml:space="preserve">Las colonias observadas en las cajas Petri presentaron características compatibles con bacterias Gram positivas, como lo confirma la tinción de color morado observada al microscopio. Estas colonias, de aspecto cremoso y colores que variaban entre rosado, rojo y beige, podrían corresponder a géneros como </w:t>
      </w:r>
      <w:proofErr w:type="spellStart"/>
      <w:r w:rsidRPr="00582B89">
        <w:rPr>
          <w:i/>
          <w:iCs/>
          <w:sz w:val="22"/>
          <w:szCs w:val="22"/>
        </w:rPr>
        <w:t>Staphylococcus</w:t>
      </w:r>
      <w:proofErr w:type="spellEnd"/>
      <w:r w:rsidRPr="00582B89">
        <w:rPr>
          <w:sz w:val="22"/>
          <w:szCs w:val="22"/>
        </w:rPr>
        <w:t xml:space="preserve"> o </w:t>
      </w:r>
      <w:proofErr w:type="spellStart"/>
      <w:r w:rsidRPr="00582B89">
        <w:rPr>
          <w:i/>
          <w:iCs/>
          <w:sz w:val="22"/>
          <w:szCs w:val="22"/>
        </w:rPr>
        <w:t>Micrococcus</w:t>
      </w:r>
      <w:proofErr w:type="spellEnd"/>
      <w:r w:rsidRPr="00582B89">
        <w:rPr>
          <w:sz w:val="22"/>
          <w:szCs w:val="22"/>
        </w:rPr>
        <w:t xml:space="preserve">. Este tipo de bacterias ha sido comúnmente asociado a ambientes agrícolas y materia orgánica en descomposición, como se ha documentado en estudios sobre el microbioma bacteriano de cultivos de banano </w:t>
      </w:r>
      <w:r w:rsidR="00D13952" w:rsidRPr="00582B89">
        <w:rPr>
          <w:noProof/>
          <w:sz w:val="22"/>
          <w:szCs w:val="22"/>
        </w:rPr>
        <w:t>(Hernández-Melchor  et al., 2022).</w:t>
      </w:r>
    </w:p>
    <w:p w14:paraId="7B293548" w14:textId="77777777" w:rsidR="00193FDE" w:rsidRDefault="00193FDE">
      <w:pPr>
        <w:spacing w:after="160" w:line="259" w:lineRule="auto"/>
        <w:rPr>
          <w:noProof/>
          <w:sz w:val="22"/>
          <w:szCs w:val="22"/>
        </w:rPr>
      </w:pPr>
      <w:r>
        <w:rPr>
          <w:noProof/>
          <w:sz w:val="22"/>
          <w:szCs w:val="22"/>
        </w:rPr>
        <w:br w:type="page"/>
      </w:r>
    </w:p>
    <w:p w14:paraId="6C6EB66E" w14:textId="6AA79998" w:rsidR="00170053" w:rsidRPr="00193FDE" w:rsidRDefault="00193FDE" w:rsidP="00193FDE">
      <w:pPr>
        <w:spacing w:line="276" w:lineRule="auto"/>
        <w:jc w:val="both"/>
        <w:rPr>
          <w:b/>
          <w:sz w:val="22"/>
          <w:szCs w:val="22"/>
        </w:rPr>
      </w:pPr>
      <w:r w:rsidRPr="00193FDE">
        <w:rPr>
          <w:b/>
          <w:sz w:val="22"/>
          <w:szCs w:val="22"/>
        </w:rPr>
        <w:lastRenderedPageBreak/>
        <w:t>Tabla 2</w:t>
      </w:r>
    </w:p>
    <w:tbl>
      <w:tblPr>
        <w:tblStyle w:val="Tablaconcuadrcula"/>
        <w:tblW w:w="8936" w:type="dxa"/>
        <w:tblInd w:w="-5" w:type="dxa"/>
        <w:tblBorders>
          <w:left w:val="none" w:sz="0" w:space="0" w:color="auto"/>
          <w:right w:val="none" w:sz="0" w:space="0" w:color="auto"/>
        </w:tblBorders>
        <w:tblLook w:val="04A0" w:firstRow="1" w:lastRow="0" w:firstColumn="1" w:lastColumn="0" w:noHBand="0" w:noVBand="1"/>
      </w:tblPr>
      <w:tblGrid>
        <w:gridCol w:w="5103"/>
        <w:gridCol w:w="3833"/>
      </w:tblGrid>
      <w:tr w:rsidR="00E7634C" w:rsidRPr="00582B89" w14:paraId="1DE7FCE2" w14:textId="77777777" w:rsidTr="00A85DFD">
        <w:trPr>
          <w:trHeight w:val="397"/>
        </w:trPr>
        <w:tc>
          <w:tcPr>
            <w:tcW w:w="8936" w:type="dxa"/>
            <w:gridSpan w:val="2"/>
            <w:shd w:val="clear" w:color="auto" w:fill="F2F2F2" w:themeFill="background1" w:themeFillShade="F2"/>
            <w:vAlign w:val="center"/>
          </w:tcPr>
          <w:p w14:paraId="3D270B44" w14:textId="219C949F" w:rsidR="00E7634C" w:rsidRPr="00582B89" w:rsidRDefault="00746DC9" w:rsidP="00582B89">
            <w:pPr>
              <w:spacing w:line="480" w:lineRule="auto"/>
              <w:jc w:val="both"/>
              <w:rPr>
                <w:b/>
                <w:bCs/>
                <w:noProof/>
                <w:sz w:val="22"/>
                <w:szCs w:val="22"/>
              </w:rPr>
            </w:pPr>
            <w:r w:rsidRPr="00582B89">
              <w:rPr>
                <w:b/>
                <w:bCs/>
                <w:noProof/>
                <w:sz w:val="22"/>
                <w:szCs w:val="22"/>
              </w:rPr>
              <w:t xml:space="preserve">HORMIGA </w:t>
            </w:r>
            <w:r w:rsidR="00427FE5" w:rsidRPr="00582B89">
              <w:rPr>
                <w:b/>
                <w:bCs/>
                <w:noProof/>
                <w:sz w:val="22"/>
                <w:szCs w:val="22"/>
              </w:rPr>
              <w:t>(HP)</w:t>
            </w:r>
          </w:p>
        </w:tc>
      </w:tr>
      <w:tr w:rsidR="00D93D13" w:rsidRPr="00582B89" w14:paraId="1633687C" w14:textId="77777777" w:rsidTr="00A85DFD">
        <w:trPr>
          <w:trHeight w:val="2962"/>
        </w:trPr>
        <w:tc>
          <w:tcPr>
            <w:tcW w:w="5103" w:type="dxa"/>
          </w:tcPr>
          <w:p w14:paraId="0A13D612" w14:textId="77777777" w:rsidR="00053445" w:rsidRPr="00582B89" w:rsidRDefault="00053445" w:rsidP="00193FDE">
            <w:pPr>
              <w:spacing w:line="480" w:lineRule="auto"/>
              <w:rPr>
                <w:b/>
                <w:bCs/>
                <w:sz w:val="22"/>
                <w:szCs w:val="22"/>
              </w:rPr>
            </w:pPr>
            <w:r w:rsidRPr="00582B89">
              <w:rPr>
                <w:b/>
                <w:bCs/>
                <w:sz w:val="22"/>
                <w:szCs w:val="22"/>
              </w:rPr>
              <w:t xml:space="preserve">Figura 3. </w:t>
            </w:r>
            <w:r w:rsidRPr="00582B89">
              <w:rPr>
                <w:sz w:val="22"/>
                <w:szCs w:val="22"/>
              </w:rPr>
              <w:t>Siembra</w:t>
            </w:r>
            <w:r w:rsidRPr="00582B89">
              <w:rPr>
                <w:b/>
                <w:bCs/>
                <w:sz w:val="22"/>
                <w:szCs w:val="22"/>
              </w:rPr>
              <w:t xml:space="preserve"> </w:t>
            </w:r>
            <w:r w:rsidRPr="00582B89">
              <w:rPr>
                <w:sz w:val="22"/>
                <w:szCs w:val="22"/>
              </w:rPr>
              <w:t>hormiga (</w:t>
            </w:r>
            <w:proofErr w:type="spellStart"/>
            <w:r w:rsidRPr="00582B89">
              <w:rPr>
                <w:i/>
                <w:iCs/>
                <w:sz w:val="22"/>
                <w:szCs w:val="22"/>
                <w:lang w:val="es-EC"/>
              </w:rPr>
              <w:t>Monomorium</w:t>
            </w:r>
            <w:proofErr w:type="spellEnd"/>
            <w:r w:rsidRPr="00582B89">
              <w:rPr>
                <w:i/>
                <w:iCs/>
                <w:sz w:val="22"/>
                <w:szCs w:val="22"/>
              </w:rPr>
              <w:t xml:space="preserve"> mínimum</w:t>
            </w:r>
            <w:r w:rsidRPr="00582B89">
              <w:rPr>
                <w:sz w:val="22"/>
                <w:szCs w:val="22"/>
              </w:rPr>
              <w:t>)</w:t>
            </w:r>
          </w:p>
          <w:p w14:paraId="56146416" w14:textId="73832AF4" w:rsidR="00D93D13" w:rsidRPr="00582B89" w:rsidRDefault="00D93D13" w:rsidP="00193FDE">
            <w:pPr>
              <w:spacing w:line="480" w:lineRule="auto"/>
              <w:rPr>
                <w:sz w:val="22"/>
                <w:szCs w:val="22"/>
              </w:rPr>
            </w:pPr>
          </w:p>
        </w:tc>
        <w:tc>
          <w:tcPr>
            <w:tcW w:w="3833" w:type="dxa"/>
          </w:tcPr>
          <w:p w14:paraId="67507F60" w14:textId="26BC824A" w:rsidR="00D93D13" w:rsidRPr="00582B89" w:rsidRDefault="00D93D13" w:rsidP="00582B89">
            <w:pPr>
              <w:spacing w:line="480" w:lineRule="auto"/>
              <w:jc w:val="both"/>
              <w:rPr>
                <w:sz w:val="22"/>
                <w:szCs w:val="22"/>
              </w:rPr>
            </w:pPr>
            <w:r w:rsidRPr="00582B89">
              <w:rPr>
                <w:b/>
                <w:bCs/>
                <w:noProof/>
                <w:sz w:val="22"/>
                <w:szCs w:val="22"/>
              </w:rPr>
              <w:drawing>
                <wp:anchor distT="0" distB="0" distL="114300" distR="114300" simplePos="0" relativeHeight="251732992" behindDoc="0" locked="0" layoutInCell="1" allowOverlap="1" wp14:anchorId="28DF1272" wp14:editId="26201CFE">
                  <wp:simplePos x="0" y="0"/>
                  <wp:positionH relativeFrom="column">
                    <wp:posOffset>115975</wp:posOffset>
                  </wp:positionH>
                  <wp:positionV relativeFrom="paragraph">
                    <wp:posOffset>46990</wp:posOffset>
                  </wp:positionV>
                  <wp:extent cx="1800000" cy="1800000"/>
                  <wp:effectExtent l="0" t="0" r="0" b="0"/>
                  <wp:wrapNone/>
                  <wp:docPr id="60697410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1675808" name="Imagen 1581675808"/>
                          <pic:cNvPicPr preferRelativeResize="0"/>
                        </pic:nvPicPr>
                        <pic:blipFill rotWithShape="1">
                          <a:blip r:embed="rId22" cstate="print">
                            <a:extLst>
                              <a:ext uri="{28A0092B-C50C-407E-A947-70E740481C1C}">
                                <a14:useLocalDpi xmlns:a14="http://schemas.microsoft.com/office/drawing/2010/main" val="0"/>
                              </a:ext>
                            </a:extLst>
                          </a:blip>
                          <a:srcRect t="23508" b="28770"/>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93D13" w:rsidRPr="00582B89" w14:paraId="61AAB9E5" w14:textId="77777777" w:rsidTr="00A85DFD">
        <w:trPr>
          <w:trHeight w:val="2955"/>
        </w:trPr>
        <w:tc>
          <w:tcPr>
            <w:tcW w:w="5103" w:type="dxa"/>
          </w:tcPr>
          <w:p w14:paraId="749387A5" w14:textId="7BCD807C" w:rsidR="00B15749" w:rsidRPr="00582B89" w:rsidRDefault="00B15749" w:rsidP="00193FDE">
            <w:pPr>
              <w:spacing w:line="480" w:lineRule="auto"/>
              <w:rPr>
                <w:sz w:val="22"/>
                <w:szCs w:val="22"/>
                <w:lang w:val="es-MX"/>
              </w:rPr>
            </w:pPr>
            <w:r w:rsidRPr="00582B89">
              <w:rPr>
                <w:b/>
                <w:bCs/>
                <w:sz w:val="22"/>
                <w:szCs w:val="22"/>
                <w:lang w:val="es-MX"/>
              </w:rPr>
              <w:t>Figura 4.</w:t>
            </w:r>
            <w:r w:rsidRPr="00582B89">
              <w:rPr>
                <w:sz w:val="22"/>
                <w:szCs w:val="22"/>
                <w:lang w:val="es-MX"/>
              </w:rPr>
              <w:t xml:space="preserve"> Segunda revisión de </w:t>
            </w:r>
            <w:r w:rsidR="00146D15" w:rsidRPr="00582B89">
              <w:rPr>
                <w:sz w:val="22"/>
                <w:szCs w:val="22"/>
                <w:lang w:val="es-MX"/>
              </w:rPr>
              <w:t>bacteria</w:t>
            </w:r>
          </w:p>
          <w:p w14:paraId="4D3C1205" w14:textId="32DD730D" w:rsidR="00D93D13" w:rsidRPr="00582B89" w:rsidRDefault="00D93D13" w:rsidP="00193FDE">
            <w:pPr>
              <w:spacing w:line="480" w:lineRule="auto"/>
              <w:rPr>
                <w:sz w:val="22"/>
                <w:szCs w:val="22"/>
                <w:lang w:val="es-MX"/>
              </w:rPr>
            </w:pPr>
          </w:p>
        </w:tc>
        <w:tc>
          <w:tcPr>
            <w:tcW w:w="3833" w:type="dxa"/>
          </w:tcPr>
          <w:p w14:paraId="148C33C5" w14:textId="3AD157B5" w:rsidR="00D93D13" w:rsidRPr="00582B89" w:rsidRDefault="00D93D13" w:rsidP="00582B89">
            <w:pPr>
              <w:spacing w:line="480" w:lineRule="auto"/>
              <w:jc w:val="both"/>
              <w:rPr>
                <w:sz w:val="22"/>
                <w:szCs w:val="22"/>
              </w:rPr>
            </w:pPr>
            <w:r w:rsidRPr="00582B89">
              <w:rPr>
                <w:noProof/>
                <w:sz w:val="22"/>
                <w:szCs w:val="22"/>
              </w:rPr>
              <w:drawing>
                <wp:anchor distT="0" distB="0" distL="114300" distR="114300" simplePos="0" relativeHeight="251735040" behindDoc="0" locked="0" layoutInCell="1" allowOverlap="1" wp14:anchorId="0C1E97AB" wp14:editId="7182C059">
                  <wp:simplePos x="0" y="0"/>
                  <wp:positionH relativeFrom="column">
                    <wp:posOffset>117002</wp:posOffset>
                  </wp:positionH>
                  <wp:positionV relativeFrom="paragraph">
                    <wp:posOffset>17172</wp:posOffset>
                  </wp:positionV>
                  <wp:extent cx="1800000" cy="1800000"/>
                  <wp:effectExtent l="0" t="0" r="0" b="0"/>
                  <wp:wrapNone/>
                  <wp:docPr id="932459837"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428421" name="Imagen 1142428421"/>
                          <pic:cNvPicPr preferRelativeResize="0"/>
                        </pic:nvPicPr>
                        <pic:blipFill rotWithShape="1">
                          <a:blip r:embed="rId23" cstate="print">
                            <a:extLst>
                              <a:ext uri="{28A0092B-C50C-407E-A947-70E740481C1C}">
                                <a14:useLocalDpi xmlns:a14="http://schemas.microsoft.com/office/drawing/2010/main" val="0"/>
                              </a:ext>
                            </a:extLst>
                          </a:blip>
                          <a:srcRect t="31881" r="18196" b="8193"/>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E017A" w:rsidRPr="00582B89" w14:paraId="4CB9E3FE" w14:textId="77777777" w:rsidTr="00A85DFD">
        <w:trPr>
          <w:trHeight w:val="2977"/>
        </w:trPr>
        <w:tc>
          <w:tcPr>
            <w:tcW w:w="5103" w:type="dxa"/>
          </w:tcPr>
          <w:p w14:paraId="46B28A52" w14:textId="77777777" w:rsidR="004B3A3A" w:rsidRPr="00582B89" w:rsidRDefault="004B3A3A" w:rsidP="00193FDE">
            <w:pPr>
              <w:spacing w:line="480" w:lineRule="auto"/>
              <w:rPr>
                <w:sz w:val="22"/>
                <w:szCs w:val="22"/>
                <w:lang w:val="es-MX"/>
              </w:rPr>
            </w:pPr>
            <w:r w:rsidRPr="00582B89">
              <w:rPr>
                <w:b/>
                <w:bCs/>
                <w:sz w:val="22"/>
                <w:szCs w:val="22"/>
                <w:lang w:val="es-MX"/>
              </w:rPr>
              <w:t>Figura 5.</w:t>
            </w:r>
            <w:r w:rsidRPr="00582B89">
              <w:rPr>
                <w:sz w:val="22"/>
                <w:szCs w:val="22"/>
                <w:lang w:val="es-MX"/>
              </w:rPr>
              <w:t xml:space="preserve"> Revisión en microscopio</w:t>
            </w:r>
          </w:p>
          <w:p w14:paraId="6A88151E" w14:textId="2B1FE659" w:rsidR="001E017A" w:rsidRPr="00582B89" w:rsidRDefault="001E017A" w:rsidP="00193FDE">
            <w:pPr>
              <w:spacing w:line="480" w:lineRule="auto"/>
              <w:rPr>
                <w:noProof/>
                <w:sz w:val="22"/>
                <w:szCs w:val="22"/>
                <w14:ligatures w14:val="standardContextual"/>
              </w:rPr>
            </w:pPr>
          </w:p>
        </w:tc>
        <w:tc>
          <w:tcPr>
            <w:tcW w:w="3833" w:type="dxa"/>
          </w:tcPr>
          <w:p w14:paraId="019F061B" w14:textId="415B5533" w:rsidR="001E017A" w:rsidRPr="00582B89" w:rsidRDefault="001E017A" w:rsidP="00582B89">
            <w:pPr>
              <w:spacing w:line="480" w:lineRule="auto"/>
              <w:jc w:val="both"/>
              <w:rPr>
                <w:noProof/>
                <w:sz w:val="22"/>
                <w:szCs w:val="22"/>
              </w:rPr>
            </w:pPr>
            <w:r w:rsidRPr="00582B89">
              <w:rPr>
                <w:b/>
                <w:bCs/>
                <w:noProof/>
                <w:sz w:val="22"/>
                <w:szCs w:val="22"/>
              </w:rPr>
              <w:drawing>
                <wp:anchor distT="0" distB="0" distL="114300" distR="114300" simplePos="0" relativeHeight="251736064" behindDoc="0" locked="0" layoutInCell="1" allowOverlap="1" wp14:anchorId="0BDC05A4" wp14:editId="14096A05">
                  <wp:simplePos x="0" y="0"/>
                  <wp:positionH relativeFrom="column">
                    <wp:posOffset>123555</wp:posOffset>
                  </wp:positionH>
                  <wp:positionV relativeFrom="paragraph">
                    <wp:posOffset>33452</wp:posOffset>
                  </wp:positionV>
                  <wp:extent cx="1800000" cy="1800000"/>
                  <wp:effectExtent l="0" t="0" r="0" b="0"/>
                  <wp:wrapNone/>
                  <wp:docPr id="1376479920"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5263640" name="Imagen 1735263640"/>
                          <pic:cNvPicPr preferRelativeResize="0"/>
                        </pic:nvPicPr>
                        <pic:blipFill rotWithShape="1">
                          <a:blip r:embed="rId24" cstate="print">
                            <a:extLst>
                              <a:ext uri="{28A0092B-C50C-407E-A947-70E740481C1C}">
                                <a14:useLocalDpi xmlns:a14="http://schemas.microsoft.com/office/drawing/2010/main" val="0"/>
                              </a:ext>
                            </a:extLst>
                          </a:blip>
                          <a:srcRect t="11675" b="26842"/>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9B99263" w14:textId="77777777" w:rsidR="00A85DFD" w:rsidRDefault="00A85DFD" w:rsidP="00582B89">
      <w:pPr>
        <w:pStyle w:val="NormalWeb"/>
        <w:spacing w:line="480" w:lineRule="auto"/>
        <w:jc w:val="both"/>
        <w:rPr>
          <w:sz w:val="22"/>
          <w:szCs w:val="22"/>
        </w:rPr>
      </w:pPr>
    </w:p>
    <w:p w14:paraId="736088CD" w14:textId="0FAEB1E4" w:rsidR="00A85DFD" w:rsidRDefault="00170053" w:rsidP="00582B89">
      <w:pPr>
        <w:pStyle w:val="NormalWeb"/>
        <w:spacing w:line="480" w:lineRule="auto"/>
        <w:jc w:val="both"/>
        <w:rPr>
          <w:sz w:val="22"/>
          <w:szCs w:val="22"/>
        </w:rPr>
      </w:pPr>
      <w:r w:rsidRPr="00582B89">
        <w:rPr>
          <w:sz w:val="22"/>
          <w:szCs w:val="22"/>
        </w:rPr>
        <w:t xml:space="preserve">La mosca </w:t>
      </w:r>
      <w:proofErr w:type="spellStart"/>
      <w:r w:rsidRPr="00582B89">
        <w:rPr>
          <w:rStyle w:val="nfasis"/>
          <w:rFonts w:eastAsiaTheme="majorEastAsia"/>
          <w:sz w:val="22"/>
          <w:szCs w:val="22"/>
        </w:rPr>
        <w:t>Syrphus</w:t>
      </w:r>
      <w:proofErr w:type="spellEnd"/>
      <w:r w:rsidRPr="00582B89">
        <w:rPr>
          <w:rStyle w:val="nfasis"/>
          <w:rFonts w:eastAsiaTheme="majorEastAsia"/>
          <w:sz w:val="22"/>
          <w:szCs w:val="22"/>
        </w:rPr>
        <w:t xml:space="preserve"> </w:t>
      </w:r>
      <w:proofErr w:type="spellStart"/>
      <w:r w:rsidRPr="00582B89">
        <w:rPr>
          <w:rStyle w:val="nfasis"/>
          <w:rFonts w:eastAsiaTheme="majorEastAsia"/>
          <w:sz w:val="22"/>
          <w:szCs w:val="22"/>
        </w:rPr>
        <w:t>ribesii</w:t>
      </w:r>
      <w:proofErr w:type="spellEnd"/>
      <w:r w:rsidRPr="00582B89">
        <w:rPr>
          <w:sz w:val="22"/>
          <w:szCs w:val="22"/>
        </w:rPr>
        <w:t xml:space="preserve"> transporta bacterias Gram negativas, evidenciado por las células teñidas de rosado y su tamaño reducido en la imagen microscópica, que coincide con la morfología característica de bacilos </w:t>
      </w:r>
      <w:proofErr w:type="spellStart"/>
      <w:r w:rsidRPr="00582B89">
        <w:rPr>
          <w:sz w:val="22"/>
          <w:szCs w:val="22"/>
        </w:rPr>
        <w:t>cocobacilares</w:t>
      </w:r>
      <w:proofErr w:type="spellEnd"/>
      <w:r w:rsidRPr="00582B89">
        <w:rPr>
          <w:sz w:val="22"/>
          <w:szCs w:val="22"/>
        </w:rPr>
        <w:t xml:space="preserve"> </w:t>
      </w:r>
      <w:r w:rsidR="00D13952" w:rsidRPr="00582B89">
        <w:rPr>
          <w:noProof/>
          <w:sz w:val="22"/>
          <w:szCs w:val="22"/>
        </w:rPr>
        <w:t>(Li et al., 2023)</w:t>
      </w:r>
      <w:r w:rsidRPr="00582B89">
        <w:rPr>
          <w:sz w:val="22"/>
          <w:szCs w:val="22"/>
        </w:rPr>
        <w:t xml:space="preserve">. Este tipo de microorganismos es común en microbiomas entomológicos, donde predominan bacterias Gram negativas junto con algunas Gram positivas </w:t>
      </w:r>
      <w:r w:rsidR="00D13952" w:rsidRPr="00582B89">
        <w:rPr>
          <w:noProof/>
          <w:sz w:val="22"/>
          <w:szCs w:val="22"/>
        </w:rPr>
        <w:t>(Mohamed et al., 2023)</w:t>
      </w:r>
      <w:r w:rsidRPr="00582B89">
        <w:rPr>
          <w:sz w:val="22"/>
          <w:szCs w:val="22"/>
        </w:rPr>
        <w:t>.</w:t>
      </w:r>
    </w:p>
    <w:p w14:paraId="3BEB3F9C" w14:textId="77777777" w:rsidR="00A85DFD" w:rsidRDefault="00A85DFD">
      <w:pPr>
        <w:spacing w:after="160" w:line="259" w:lineRule="auto"/>
        <w:rPr>
          <w:sz w:val="22"/>
          <w:szCs w:val="22"/>
        </w:rPr>
      </w:pPr>
      <w:r>
        <w:rPr>
          <w:sz w:val="22"/>
          <w:szCs w:val="22"/>
        </w:rPr>
        <w:br w:type="page"/>
      </w:r>
    </w:p>
    <w:p w14:paraId="4F33C238" w14:textId="454FA863" w:rsidR="00170053" w:rsidRPr="00A85DFD" w:rsidRDefault="00A85DFD" w:rsidP="00A85DFD">
      <w:pPr>
        <w:pStyle w:val="NormalWeb"/>
        <w:jc w:val="both"/>
        <w:rPr>
          <w:b/>
          <w:sz w:val="22"/>
          <w:szCs w:val="22"/>
        </w:rPr>
      </w:pPr>
      <w:r w:rsidRPr="00A85DFD">
        <w:rPr>
          <w:b/>
          <w:sz w:val="22"/>
          <w:szCs w:val="22"/>
        </w:rPr>
        <w:lastRenderedPageBreak/>
        <w:t>Tabla 3</w:t>
      </w:r>
    </w:p>
    <w:tbl>
      <w:tblPr>
        <w:tblStyle w:val="Tablaconcuadrcula"/>
        <w:tblW w:w="9077" w:type="dxa"/>
        <w:tblInd w:w="-5" w:type="dxa"/>
        <w:tblBorders>
          <w:left w:val="none" w:sz="0" w:space="0" w:color="auto"/>
          <w:right w:val="none" w:sz="0" w:space="0" w:color="auto"/>
        </w:tblBorders>
        <w:tblLook w:val="04A0" w:firstRow="1" w:lastRow="0" w:firstColumn="1" w:lastColumn="0" w:noHBand="0" w:noVBand="1"/>
      </w:tblPr>
      <w:tblGrid>
        <w:gridCol w:w="5103"/>
        <w:gridCol w:w="3974"/>
      </w:tblGrid>
      <w:tr w:rsidR="00427FE5" w:rsidRPr="00582B89" w14:paraId="3854175F" w14:textId="77777777" w:rsidTr="00A85DFD">
        <w:trPr>
          <w:trHeight w:val="397"/>
        </w:trPr>
        <w:tc>
          <w:tcPr>
            <w:tcW w:w="9077" w:type="dxa"/>
            <w:gridSpan w:val="2"/>
            <w:shd w:val="clear" w:color="auto" w:fill="F2F2F2" w:themeFill="background1" w:themeFillShade="F2"/>
            <w:vAlign w:val="center"/>
          </w:tcPr>
          <w:p w14:paraId="0A820059" w14:textId="44969BE9" w:rsidR="00427FE5" w:rsidRPr="00582B89" w:rsidRDefault="00F2467F" w:rsidP="00582B89">
            <w:pPr>
              <w:spacing w:line="480" w:lineRule="auto"/>
              <w:jc w:val="both"/>
              <w:rPr>
                <w:b/>
                <w:bCs/>
                <w:noProof/>
                <w:sz w:val="22"/>
                <w:szCs w:val="22"/>
              </w:rPr>
            </w:pPr>
            <w:r w:rsidRPr="00582B89">
              <w:rPr>
                <w:b/>
                <w:bCs/>
                <w:noProof/>
                <w:sz w:val="22"/>
                <w:szCs w:val="22"/>
              </w:rPr>
              <w:t>M</w:t>
            </w:r>
            <w:r w:rsidR="005264FA" w:rsidRPr="00582B89">
              <w:rPr>
                <w:b/>
                <w:bCs/>
                <w:noProof/>
                <w:sz w:val="22"/>
                <w:szCs w:val="22"/>
              </w:rPr>
              <w:t>OSCA DE FLORES (MF)</w:t>
            </w:r>
          </w:p>
        </w:tc>
      </w:tr>
      <w:tr w:rsidR="006907CE" w:rsidRPr="00582B89" w14:paraId="3F4179E8" w14:textId="77777777" w:rsidTr="00A85DFD">
        <w:trPr>
          <w:trHeight w:val="2915"/>
        </w:trPr>
        <w:tc>
          <w:tcPr>
            <w:tcW w:w="5103" w:type="dxa"/>
          </w:tcPr>
          <w:p w14:paraId="64B8FD54" w14:textId="77777777" w:rsidR="00053445" w:rsidRPr="00582B89" w:rsidRDefault="00053445" w:rsidP="00A85DFD">
            <w:pPr>
              <w:spacing w:line="480" w:lineRule="auto"/>
              <w:rPr>
                <w:sz w:val="22"/>
                <w:szCs w:val="22"/>
              </w:rPr>
            </w:pPr>
            <w:r w:rsidRPr="00582B89">
              <w:rPr>
                <w:b/>
                <w:sz w:val="22"/>
                <w:szCs w:val="22"/>
                <w:lang w:val="es-EC"/>
              </w:rPr>
              <w:t>Figura 6</w:t>
            </w:r>
            <w:r w:rsidRPr="00582B89">
              <w:rPr>
                <w:bCs/>
                <w:sz w:val="22"/>
                <w:szCs w:val="22"/>
                <w:lang w:val="es-EC"/>
              </w:rPr>
              <w:t>.  Siembra de bacteria de mosca de flores (</w:t>
            </w:r>
            <w:proofErr w:type="spellStart"/>
            <w:r w:rsidRPr="00582B89">
              <w:rPr>
                <w:bCs/>
                <w:i/>
                <w:iCs/>
                <w:sz w:val="22"/>
                <w:szCs w:val="22"/>
                <w:lang w:val="es-EC"/>
              </w:rPr>
              <w:t>Syrphus</w:t>
            </w:r>
            <w:proofErr w:type="spellEnd"/>
            <w:r w:rsidRPr="00582B89">
              <w:rPr>
                <w:bCs/>
                <w:i/>
                <w:iCs/>
                <w:sz w:val="22"/>
                <w:szCs w:val="22"/>
                <w:lang w:val="es-EC"/>
              </w:rPr>
              <w:t xml:space="preserve"> </w:t>
            </w:r>
            <w:proofErr w:type="spellStart"/>
            <w:r w:rsidRPr="00582B89">
              <w:rPr>
                <w:bCs/>
                <w:i/>
                <w:iCs/>
                <w:sz w:val="22"/>
                <w:szCs w:val="22"/>
                <w:lang w:val="es-EC"/>
              </w:rPr>
              <w:t>ribesii</w:t>
            </w:r>
            <w:proofErr w:type="spellEnd"/>
            <w:r w:rsidRPr="00582B89">
              <w:rPr>
                <w:bCs/>
                <w:i/>
                <w:iCs/>
                <w:sz w:val="22"/>
                <w:szCs w:val="22"/>
                <w:lang w:val="es-EC"/>
              </w:rPr>
              <w:t>)</w:t>
            </w:r>
          </w:p>
          <w:p w14:paraId="1E23F9F1" w14:textId="18D955B0" w:rsidR="006907CE" w:rsidRPr="00582B89" w:rsidRDefault="006907CE" w:rsidP="00A85DFD">
            <w:pPr>
              <w:spacing w:line="480" w:lineRule="auto"/>
              <w:rPr>
                <w:b/>
                <w:color w:val="385623" w:themeColor="accent6" w:themeShade="80"/>
                <w:sz w:val="22"/>
                <w:szCs w:val="22"/>
              </w:rPr>
            </w:pPr>
          </w:p>
        </w:tc>
        <w:tc>
          <w:tcPr>
            <w:tcW w:w="3974" w:type="dxa"/>
          </w:tcPr>
          <w:p w14:paraId="6538632C" w14:textId="513210FA" w:rsidR="006907CE" w:rsidRPr="00582B89" w:rsidRDefault="00EC5A84" w:rsidP="00582B89">
            <w:pPr>
              <w:spacing w:line="480" w:lineRule="auto"/>
              <w:jc w:val="both"/>
              <w:rPr>
                <w:b/>
                <w:color w:val="385623" w:themeColor="accent6" w:themeShade="80"/>
                <w:sz w:val="22"/>
                <w:szCs w:val="22"/>
              </w:rPr>
            </w:pPr>
            <w:r w:rsidRPr="00582B89">
              <w:rPr>
                <w:b/>
                <w:bCs/>
                <w:noProof/>
                <w:sz w:val="22"/>
                <w:szCs w:val="22"/>
              </w:rPr>
              <w:drawing>
                <wp:anchor distT="0" distB="0" distL="114300" distR="114300" simplePos="0" relativeHeight="251718656" behindDoc="0" locked="0" layoutInCell="1" allowOverlap="1" wp14:anchorId="5DC04B35" wp14:editId="42EB3C17">
                  <wp:simplePos x="0" y="0"/>
                  <wp:positionH relativeFrom="margin">
                    <wp:posOffset>124433</wp:posOffset>
                  </wp:positionH>
                  <wp:positionV relativeFrom="margin">
                    <wp:posOffset>15672</wp:posOffset>
                  </wp:positionV>
                  <wp:extent cx="1800000" cy="1800000"/>
                  <wp:effectExtent l="0" t="0" r="0" b="0"/>
                  <wp:wrapNone/>
                  <wp:docPr id="1723999608"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083144" name="Imagen 639083144"/>
                          <pic:cNvPicPr preferRelativeResize="0"/>
                        </pic:nvPicPr>
                        <pic:blipFill rotWithShape="1">
                          <a:blip r:embed="rId25" cstate="print">
                            <a:extLst>
                              <a:ext uri="{28A0092B-C50C-407E-A947-70E740481C1C}">
                                <a14:useLocalDpi xmlns:a14="http://schemas.microsoft.com/office/drawing/2010/main" val="0"/>
                              </a:ext>
                            </a:extLst>
                          </a:blip>
                          <a:srcRect t="23029" b="35519"/>
                          <a:stretch/>
                        </pic:blipFill>
                        <pic:spPr bwMode="auto">
                          <a:xfrm rot="5400000">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07CE" w:rsidRPr="00582B89" w14:paraId="66398DF3" w14:textId="77777777" w:rsidTr="00A85DFD">
        <w:trPr>
          <w:trHeight w:val="2964"/>
        </w:trPr>
        <w:tc>
          <w:tcPr>
            <w:tcW w:w="5103" w:type="dxa"/>
          </w:tcPr>
          <w:p w14:paraId="43D251F3" w14:textId="754DBC65" w:rsidR="00053445" w:rsidRPr="00582B89" w:rsidRDefault="00053445" w:rsidP="00A85DFD">
            <w:pPr>
              <w:spacing w:line="480" w:lineRule="auto"/>
              <w:rPr>
                <w:sz w:val="22"/>
                <w:szCs w:val="22"/>
                <w:lang w:val="es-MX"/>
              </w:rPr>
            </w:pPr>
            <w:r w:rsidRPr="00582B89">
              <w:rPr>
                <w:b/>
                <w:bCs/>
                <w:sz w:val="22"/>
                <w:szCs w:val="22"/>
                <w:lang w:val="es-MX"/>
              </w:rPr>
              <w:t>Figura 7</w:t>
            </w:r>
            <w:r w:rsidRPr="00582B89">
              <w:rPr>
                <w:sz w:val="22"/>
                <w:szCs w:val="22"/>
                <w:lang w:val="es-MX"/>
              </w:rPr>
              <w:t xml:space="preserve">. </w:t>
            </w:r>
            <w:r w:rsidR="00146D15" w:rsidRPr="00582B89">
              <w:rPr>
                <w:sz w:val="22"/>
                <w:szCs w:val="22"/>
                <w:lang w:val="es-MX"/>
              </w:rPr>
              <w:t xml:space="preserve"> Segunda </w:t>
            </w:r>
            <w:r w:rsidRPr="00582B89">
              <w:rPr>
                <w:sz w:val="22"/>
                <w:szCs w:val="22"/>
                <w:lang w:val="es-MX"/>
              </w:rPr>
              <w:t>revisión de bacterias</w:t>
            </w:r>
          </w:p>
          <w:p w14:paraId="4DEE9AD6" w14:textId="723058FA" w:rsidR="006907CE" w:rsidRPr="00582B89" w:rsidRDefault="006907CE" w:rsidP="00A85DFD">
            <w:pPr>
              <w:spacing w:line="480" w:lineRule="auto"/>
              <w:rPr>
                <w:b/>
                <w:color w:val="385623" w:themeColor="accent6" w:themeShade="80"/>
                <w:sz w:val="22"/>
                <w:szCs w:val="22"/>
                <w:lang w:val="es-MX"/>
              </w:rPr>
            </w:pPr>
          </w:p>
        </w:tc>
        <w:tc>
          <w:tcPr>
            <w:tcW w:w="3974" w:type="dxa"/>
          </w:tcPr>
          <w:p w14:paraId="55B6F09D" w14:textId="4551B90F" w:rsidR="006907CE" w:rsidRPr="00582B89" w:rsidRDefault="00CE485C" w:rsidP="00582B89">
            <w:pPr>
              <w:spacing w:line="480" w:lineRule="auto"/>
              <w:jc w:val="both"/>
              <w:rPr>
                <w:b/>
                <w:color w:val="385623" w:themeColor="accent6" w:themeShade="80"/>
                <w:sz w:val="22"/>
                <w:szCs w:val="22"/>
              </w:rPr>
            </w:pPr>
            <w:r w:rsidRPr="00582B89">
              <w:rPr>
                <w:noProof/>
                <w:sz w:val="22"/>
                <w:szCs w:val="22"/>
              </w:rPr>
              <w:drawing>
                <wp:anchor distT="0" distB="0" distL="114300" distR="114300" simplePos="0" relativeHeight="251719680" behindDoc="0" locked="0" layoutInCell="1" allowOverlap="1" wp14:anchorId="703FCDB7" wp14:editId="68E92FB6">
                  <wp:simplePos x="0" y="0"/>
                  <wp:positionH relativeFrom="column">
                    <wp:posOffset>123555</wp:posOffset>
                  </wp:positionH>
                  <wp:positionV relativeFrom="paragraph">
                    <wp:posOffset>37262</wp:posOffset>
                  </wp:positionV>
                  <wp:extent cx="1800000" cy="1800000"/>
                  <wp:effectExtent l="0" t="0" r="0" b="0"/>
                  <wp:wrapNone/>
                  <wp:docPr id="991851853"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4787233" name="Imagen 1754787233"/>
                          <pic:cNvPicPr preferRelativeResize="0"/>
                        </pic:nvPicPr>
                        <pic:blipFill rotWithShape="1">
                          <a:blip r:embed="rId26" cstate="print">
                            <a:extLst>
                              <a:ext uri="{28A0092B-C50C-407E-A947-70E740481C1C}">
                                <a14:useLocalDpi xmlns:a14="http://schemas.microsoft.com/office/drawing/2010/main" val="0"/>
                              </a:ext>
                            </a:extLst>
                          </a:blip>
                          <a:srcRect t="28480" b="11524"/>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07CE" w:rsidRPr="00582B89" w14:paraId="367BD811" w14:textId="77777777" w:rsidTr="00A85DFD">
        <w:trPr>
          <w:trHeight w:val="2972"/>
        </w:trPr>
        <w:tc>
          <w:tcPr>
            <w:tcW w:w="5103" w:type="dxa"/>
          </w:tcPr>
          <w:p w14:paraId="4DB87F51" w14:textId="1B2D9C7F" w:rsidR="00A04F42" w:rsidRPr="00582B89" w:rsidRDefault="00A04F42" w:rsidP="00A85DFD">
            <w:pPr>
              <w:spacing w:line="480" w:lineRule="auto"/>
              <w:rPr>
                <w:sz w:val="22"/>
                <w:szCs w:val="22"/>
                <w:lang w:val="es-MX"/>
              </w:rPr>
            </w:pPr>
            <w:r w:rsidRPr="00582B89">
              <w:rPr>
                <w:b/>
                <w:bCs/>
                <w:sz w:val="22"/>
                <w:szCs w:val="22"/>
                <w:lang w:val="es-MX"/>
              </w:rPr>
              <w:t>Figura 8.</w:t>
            </w:r>
            <w:r w:rsidRPr="00582B89">
              <w:rPr>
                <w:sz w:val="22"/>
                <w:szCs w:val="22"/>
                <w:lang w:val="es-MX"/>
              </w:rPr>
              <w:t xml:space="preserve"> </w:t>
            </w:r>
            <w:r w:rsidR="00146D15" w:rsidRPr="00582B89">
              <w:rPr>
                <w:sz w:val="22"/>
                <w:szCs w:val="22"/>
                <w:lang w:val="es-MX"/>
              </w:rPr>
              <w:t>Observación</w:t>
            </w:r>
            <w:r w:rsidRPr="00582B89">
              <w:rPr>
                <w:sz w:val="22"/>
                <w:szCs w:val="22"/>
                <w:lang w:val="es-MX"/>
              </w:rPr>
              <w:t xml:space="preserve"> d</w:t>
            </w:r>
            <w:r w:rsidR="00146D15" w:rsidRPr="00582B89">
              <w:rPr>
                <w:sz w:val="22"/>
                <w:szCs w:val="22"/>
                <w:lang w:val="es-MX"/>
              </w:rPr>
              <w:t xml:space="preserve">e </w:t>
            </w:r>
            <w:proofErr w:type="gramStart"/>
            <w:r w:rsidR="00146D15" w:rsidRPr="00582B89">
              <w:rPr>
                <w:sz w:val="22"/>
                <w:szCs w:val="22"/>
                <w:lang w:val="es-MX"/>
              </w:rPr>
              <w:t>bacteria  en</w:t>
            </w:r>
            <w:proofErr w:type="gramEnd"/>
            <w:r w:rsidR="00146D15" w:rsidRPr="00582B89">
              <w:rPr>
                <w:sz w:val="22"/>
                <w:szCs w:val="22"/>
                <w:lang w:val="es-MX"/>
              </w:rPr>
              <w:t xml:space="preserve"> </w:t>
            </w:r>
            <w:r w:rsidRPr="00582B89">
              <w:rPr>
                <w:sz w:val="22"/>
                <w:szCs w:val="22"/>
                <w:lang w:val="es-MX"/>
              </w:rPr>
              <w:t>microscopio</w:t>
            </w:r>
          </w:p>
          <w:p w14:paraId="49079817" w14:textId="4236DC91" w:rsidR="006907CE" w:rsidRPr="00582B89" w:rsidRDefault="006907CE" w:rsidP="00A85DFD">
            <w:pPr>
              <w:spacing w:line="480" w:lineRule="auto"/>
              <w:rPr>
                <w:b/>
                <w:color w:val="385623" w:themeColor="accent6" w:themeShade="80"/>
                <w:sz w:val="22"/>
                <w:szCs w:val="22"/>
              </w:rPr>
            </w:pPr>
          </w:p>
        </w:tc>
        <w:tc>
          <w:tcPr>
            <w:tcW w:w="3974" w:type="dxa"/>
          </w:tcPr>
          <w:p w14:paraId="43628B03" w14:textId="298FA311" w:rsidR="006907CE" w:rsidRPr="00582B89" w:rsidRDefault="006907CE" w:rsidP="00582B89">
            <w:pPr>
              <w:spacing w:line="480" w:lineRule="auto"/>
              <w:jc w:val="both"/>
              <w:rPr>
                <w:b/>
                <w:color w:val="385623" w:themeColor="accent6" w:themeShade="80"/>
                <w:sz w:val="22"/>
                <w:szCs w:val="22"/>
              </w:rPr>
            </w:pPr>
            <w:r w:rsidRPr="00582B89">
              <w:rPr>
                <w:noProof/>
                <w:sz w:val="22"/>
                <w:szCs w:val="22"/>
                <w:lang w:val="es-EC"/>
              </w:rPr>
              <w:drawing>
                <wp:anchor distT="0" distB="0" distL="114300" distR="114300" simplePos="0" relativeHeight="251720704" behindDoc="0" locked="0" layoutInCell="1" allowOverlap="1" wp14:anchorId="6D78FA15" wp14:editId="748000C4">
                  <wp:simplePos x="0" y="0"/>
                  <wp:positionH relativeFrom="column">
                    <wp:posOffset>126095</wp:posOffset>
                  </wp:positionH>
                  <wp:positionV relativeFrom="paragraph">
                    <wp:posOffset>30709</wp:posOffset>
                  </wp:positionV>
                  <wp:extent cx="1800000" cy="1800000"/>
                  <wp:effectExtent l="0" t="0" r="0" b="0"/>
                  <wp:wrapNone/>
                  <wp:docPr id="257663675"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7398304" name="Imagen 1177398304"/>
                          <pic:cNvPicPr preferRelativeResize="0"/>
                        </pic:nvPicPr>
                        <pic:blipFill rotWithShape="1">
                          <a:blip r:embed="rId27" cstate="print">
                            <a:extLst>
                              <a:ext uri="{28A0092B-C50C-407E-A947-70E740481C1C}">
                                <a14:useLocalDpi xmlns:a14="http://schemas.microsoft.com/office/drawing/2010/main" val="0"/>
                              </a:ext>
                            </a:extLst>
                          </a:blip>
                          <a:srcRect t="3198" b="31652"/>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D10171B" w14:textId="74236832" w:rsidR="004C4E09" w:rsidRPr="00582B89" w:rsidRDefault="004C4E09" w:rsidP="00582B89">
      <w:pPr>
        <w:pStyle w:val="NormalWeb"/>
        <w:spacing w:line="480" w:lineRule="auto"/>
        <w:jc w:val="both"/>
        <w:rPr>
          <w:sz w:val="22"/>
          <w:szCs w:val="22"/>
        </w:rPr>
      </w:pPr>
    </w:p>
    <w:p w14:paraId="0D6141E0" w14:textId="7DE8EA52" w:rsidR="00773509" w:rsidRDefault="00170053" w:rsidP="00582B89">
      <w:pPr>
        <w:pStyle w:val="NormalWeb"/>
        <w:spacing w:line="480" w:lineRule="auto"/>
        <w:jc w:val="both"/>
        <w:rPr>
          <w:noProof/>
          <w:sz w:val="22"/>
          <w:szCs w:val="22"/>
        </w:rPr>
      </w:pPr>
      <w:r w:rsidRPr="00582B89">
        <w:rPr>
          <w:sz w:val="22"/>
          <w:szCs w:val="22"/>
        </w:rPr>
        <w:t xml:space="preserve">El insecto </w:t>
      </w:r>
      <w:r w:rsidRPr="00582B89">
        <w:rPr>
          <w:rStyle w:val="nfasis"/>
          <w:rFonts w:eastAsiaTheme="majorEastAsia"/>
          <w:sz w:val="22"/>
          <w:szCs w:val="22"/>
        </w:rPr>
        <w:t xml:space="preserve">Forfícula </w:t>
      </w:r>
      <w:proofErr w:type="spellStart"/>
      <w:r w:rsidRPr="00582B89">
        <w:rPr>
          <w:rStyle w:val="nfasis"/>
          <w:rFonts w:eastAsiaTheme="majorEastAsia"/>
          <w:sz w:val="22"/>
          <w:szCs w:val="22"/>
        </w:rPr>
        <w:t>auricularia</w:t>
      </w:r>
      <w:proofErr w:type="spellEnd"/>
      <w:r w:rsidRPr="00582B89">
        <w:rPr>
          <w:sz w:val="22"/>
          <w:szCs w:val="22"/>
        </w:rPr>
        <w:t xml:space="preserve"> recolectado en material vegetal en descomposición del cultivo de banano presentó una diversidad bacteriana asociada a su cuerpo. Las colonias observadas en medios de cultivo exhibieron pigmentación rosada y rojiza, con morfologías variadas, mientras que la tinción de Gram reveló bacterias moradas, lo que confirma la presencia predominante de bacterias Gram positivas. Este hallazgo coincide con lo reportado en estudios donde los insectos detritívoros actúan como vectores de bacterias ambientales en agroecosistemas, particularmente en cultivos tropicales como el banano </w:t>
      </w:r>
      <w:r w:rsidR="00D13952" w:rsidRPr="00582B89">
        <w:rPr>
          <w:noProof/>
          <w:sz w:val="22"/>
          <w:szCs w:val="22"/>
        </w:rPr>
        <w:t>(Singh et al., 2021)</w:t>
      </w:r>
    </w:p>
    <w:p w14:paraId="05D600CA" w14:textId="42306ACD" w:rsidR="00170053" w:rsidRPr="00773509" w:rsidRDefault="00773509" w:rsidP="00773509">
      <w:pPr>
        <w:pStyle w:val="NormalWeb"/>
        <w:jc w:val="both"/>
        <w:rPr>
          <w:b/>
          <w:sz w:val="22"/>
          <w:szCs w:val="22"/>
        </w:rPr>
      </w:pPr>
      <w:r w:rsidRPr="00773509">
        <w:rPr>
          <w:b/>
          <w:sz w:val="22"/>
          <w:szCs w:val="22"/>
        </w:rPr>
        <w:lastRenderedPageBreak/>
        <w:t>Tabla 4</w:t>
      </w:r>
    </w:p>
    <w:tbl>
      <w:tblPr>
        <w:tblStyle w:val="Tablaconcuadrcula"/>
        <w:tblW w:w="9072" w:type="dxa"/>
        <w:tblInd w:w="-5" w:type="dxa"/>
        <w:tblBorders>
          <w:left w:val="none" w:sz="0" w:space="0" w:color="auto"/>
          <w:right w:val="none" w:sz="0" w:space="0" w:color="auto"/>
        </w:tblBorders>
        <w:tblLook w:val="04A0" w:firstRow="1" w:lastRow="0" w:firstColumn="1" w:lastColumn="0" w:noHBand="0" w:noVBand="1"/>
      </w:tblPr>
      <w:tblGrid>
        <w:gridCol w:w="5103"/>
        <w:gridCol w:w="3969"/>
      </w:tblGrid>
      <w:tr w:rsidR="005264FA" w:rsidRPr="00582B89" w14:paraId="4E8FB977" w14:textId="77777777" w:rsidTr="00773509">
        <w:trPr>
          <w:trHeight w:val="397"/>
        </w:trPr>
        <w:tc>
          <w:tcPr>
            <w:tcW w:w="9072" w:type="dxa"/>
            <w:gridSpan w:val="2"/>
            <w:shd w:val="clear" w:color="auto" w:fill="F2F2F2" w:themeFill="background1" w:themeFillShade="F2"/>
            <w:vAlign w:val="center"/>
          </w:tcPr>
          <w:p w14:paraId="1A9B3011" w14:textId="413B9DBA" w:rsidR="005264FA" w:rsidRPr="00582B89" w:rsidRDefault="005264FA" w:rsidP="00582B89">
            <w:pPr>
              <w:spacing w:line="480" w:lineRule="auto"/>
              <w:jc w:val="both"/>
              <w:rPr>
                <w:b/>
                <w:bCs/>
                <w:noProof/>
                <w:sz w:val="22"/>
                <w:szCs w:val="22"/>
              </w:rPr>
            </w:pPr>
            <w:r w:rsidRPr="00582B89">
              <w:rPr>
                <w:b/>
                <w:bCs/>
                <w:noProof/>
                <w:sz w:val="22"/>
                <w:szCs w:val="22"/>
              </w:rPr>
              <w:t>TIJERETA EU</w:t>
            </w:r>
            <w:r w:rsidR="00A0294D" w:rsidRPr="00582B89">
              <w:rPr>
                <w:b/>
                <w:bCs/>
                <w:noProof/>
                <w:sz w:val="22"/>
                <w:szCs w:val="22"/>
              </w:rPr>
              <w:t>ROPEA (NN)</w:t>
            </w:r>
          </w:p>
        </w:tc>
      </w:tr>
      <w:tr w:rsidR="00CE485C" w:rsidRPr="00582B89" w14:paraId="5C6E2DD1" w14:textId="77777777" w:rsidTr="00773509">
        <w:trPr>
          <w:trHeight w:val="2963"/>
        </w:trPr>
        <w:tc>
          <w:tcPr>
            <w:tcW w:w="5103" w:type="dxa"/>
          </w:tcPr>
          <w:p w14:paraId="1F989AAD" w14:textId="1677BCE2" w:rsidR="00A04F42" w:rsidRPr="00582B89" w:rsidRDefault="00A04F42" w:rsidP="00773509">
            <w:pPr>
              <w:spacing w:line="480" w:lineRule="auto"/>
              <w:rPr>
                <w:sz w:val="22"/>
                <w:szCs w:val="22"/>
                <w:lang w:val="es-EC"/>
              </w:rPr>
            </w:pPr>
            <w:r w:rsidRPr="00582B89">
              <w:rPr>
                <w:b/>
                <w:sz w:val="22"/>
                <w:szCs w:val="22"/>
              </w:rPr>
              <w:t>Figura 9.</w:t>
            </w:r>
            <w:r w:rsidRPr="00582B89">
              <w:rPr>
                <w:sz w:val="22"/>
                <w:szCs w:val="22"/>
              </w:rPr>
              <w:t xml:space="preserve"> </w:t>
            </w:r>
            <w:r w:rsidRPr="00582B89">
              <w:rPr>
                <w:sz w:val="22"/>
                <w:szCs w:val="22"/>
                <w:lang w:val="es-EC"/>
              </w:rPr>
              <w:t>Siembra de bacterias de tijereta europea</w:t>
            </w:r>
          </w:p>
          <w:p w14:paraId="41ACA3C3" w14:textId="5EC0A576" w:rsidR="00CE485C" w:rsidRPr="00582B89" w:rsidRDefault="00CE485C" w:rsidP="00773509">
            <w:pPr>
              <w:spacing w:line="480" w:lineRule="auto"/>
              <w:rPr>
                <w:b/>
                <w:color w:val="385623" w:themeColor="accent6" w:themeShade="80"/>
                <w:sz w:val="22"/>
                <w:szCs w:val="22"/>
                <w:lang w:val="es-EC"/>
              </w:rPr>
            </w:pPr>
          </w:p>
        </w:tc>
        <w:tc>
          <w:tcPr>
            <w:tcW w:w="3969" w:type="dxa"/>
          </w:tcPr>
          <w:p w14:paraId="171359F1" w14:textId="3BB75C9B" w:rsidR="00CE485C" w:rsidRPr="00582B89" w:rsidRDefault="00CE485C" w:rsidP="00582B89">
            <w:pPr>
              <w:spacing w:line="480" w:lineRule="auto"/>
              <w:jc w:val="both"/>
              <w:rPr>
                <w:b/>
                <w:color w:val="385623" w:themeColor="accent6" w:themeShade="80"/>
                <w:sz w:val="22"/>
                <w:szCs w:val="22"/>
              </w:rPr>
            </w:pPr>
            <w:r w:rsidRPr="00582B89">
              <w:rPr>
                <w:noProof/>
                <w:sz w:val="22"/>
                <w:szCs w:val="22"/>
              </w:rPr>
              <w:drawing>
                <wp:anchor distT="0" distB="0" distL="114300" distR="114300" simplePos="0" relativeHeight="251721728" behindDoc="0" locked="0" layoutInCell="1" allowOverlap="1" wp14:anchorId="6626665E" wp14:editId="3514A80E">
                  <wp:simplePos x="0" y="0"/>
                  <wp:positionH relativeFrom="margin">
                    <wp:posOffset>117002</wp:posOffset>
                  </wp:positionH>
                  <wp:positionV relativeFrom="margin">
                    <wp:posOffset>35790</wp:posOffset>
                  </wp:positionV>
                  <wp:extent cx="1800000" cy="1800000"/>
                  <wp:effectExtent l="0" t="0" r="0" b="0"/>
                  <wp:wrapNone/>
                  <wp:docPr id="50727408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515953" name="Imagen 287515953"/>
                          <pic:cNvPicPr preferRelativeResize="0"/>
                        </pic:nvPicPr>
                        <pic:blipFill rotWithShape="1">
                          <a:blip r:embed="rId28" cstate="print">
                            <a:extLst>
                              <a:ext uri="{28A0092B-C50C-407E-A947-70E740481C1C}">
                                <a14:useLocalDpi xmlns:a14="http://schemas.microsoft.com/office/drawing/2010/main" val="0"/>
                              </a:ext>
                            </a:extLst>
                          </a:blip>
                          <a:srcRect t="29228" b="29126"/>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E485C" w:rsidRPr="00582B89" w14:paraId="34CF06D3" w14:textId="77777777" w:rsidTr="00773509">
        <w:trPr>
          <w:trHeight w:val="2929"/>
        </w:trPr>
        <w:tc>
          <w:tcPr>
            <w:tcW w:w="5103" w:type="dxa"/>
          </w:tcPr>
          <w:p w14:paraId="7FDDF474" w14:textId="1679623B" w:rsidR="0065124E" w:rsidRPr="00582B89" w:rsidRDefault="0065124E" w:rsidP="00773509">
            <w:pPr>
              <w:spacing w:line="480" w:lineRule="auto"/>
              <w:rPr>
                <w:sz w:val="22"/>
                <w:szCs w:val="22"/>
                <w:lang w:val="es-MX"/>
              </w:rPr>
            </w:pPr>
            <w:r w:rsidRPr="00582B89">
              <w:rPr>
                <w:b/>
                <w:bCs/>
                <w:sz w:val="22"/>
                <w:szCs w:val="22"/>
                <w:lang w:val="es-MX"/>
              </w:rPr>
              <w:t>Figura 10.</w:t>
            </w:r>
            <w:r w:rsidRPr="00582B89">
              <w:rPr>
                <w:sz w:val="22"/>
                <w:szCs w:val="22"/>
                <w:lang w:val="es-MX"/>
              </w:rPr>
              <w:t xml:space="preserve"> </w:t>
            </w:r>
            <w:r w:rsidR="00146D15" w:rsidRPr="00582B89">
              <w:rPr>
                <w:sz w:val="22"/>
                <w:szCs w:val="22"/>
                <w:lang w:val="es-MX"/>
              </w:rPr>
              <w:t xml:space="preserve">Segunda revisión </w:t>
            </w:r>
            <w:r w:rsidRPr="00582B89">
              <w:rPr>
                <w:sz w:val="22"/>
                <w:szCs w:val="22"/>
                <w:lang w:val="es-MX"/>
              </w:rPr>
              <w:t>de bacterias</w:t>
            </w:r>
          </w:p>
          <w:p w14:paraId="09E09EC5" w14:textId="59723A6B" w:rsidR="00CE485C" w:rsidRPr="00582B89" w:rsidRDefault="00CE485C" w:rsidP="00773509">
            <w:pPr>
              <w:spacing w:line="480" w:lineRule="auto"/>
              <w:rPr>
                <w:b/>
                <w:color w:val="385623" w:themeColor="accent6" w:themeShade="80"/>
                <w:sz w:val="22"/>
                <w:szCs w:val="22"/>
              </w:rPr>
            </w:pPr>
          </w:p>
        </w:tc>
        <w:tc>
          <w:tcPr>
            <w:tcW w:w="3969" w:type="dxa"/>
          </w:tcPr>
          <w:p w14:paraId="09379801" w14:textId="04686C4C" w:rsidR="00CE485C" w:rsidRPr="00582B89" w:rsidRDefault="00CE485C" w:rsidP="00582B89">
            <w:pPr>
              <w:spacing w:line="480" w:lineRule="auto"/>
              <w:jc w:val="both"/>
              <w:rPr>
                <w:b/>
                <w:color w:val="385623" w:themeColor="accent6" w:themeShade="80"/>
                <w:sz w:val="22"/>
                <w:szCs w:val="22"/>
              </w:rPr>
            </w:pPr>
            <w:r w:rsidRPr="00582B89">
              <w:rPr>
                <w:noProof/>
                <w:sz w:val="22"/>
                <w:szCs w:val="22"/>
                <w:lang w:val="es-EC"/>
              </w:rPr>
              <w:drawing>
                <wp:anchor distT="0" distB="0" distL="114300" distR="114300" simplePos="0" relativeHeight="251738112" behindDoc="0" locked="0" layoutInCell="1" allowOverlap="1" wp14:anchorId="350F5CC0" wp14:editId="7B9CB837">
                  <wp:simplePos x="0" y="0"/>
                  <wp:positionH relativeFrom="column">
                    <wp:posOffset>118272</wp:posOffset>
                  </wp:positionH>
                  <wp:positionV relativeFrom="paragraph">
                    <wp:posOffset>24130</wp:posOffset>
                  </wp:positionV>
                  <wp:extent cx="1800000" cy="1800000"/>
                  <wp:effectExtent l="0" t="0" r="0" b="0"/>
                  <wp:wrapNone/>
                  <wp:docPr id="1558663436"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4179251" name="Imagen 1654179251"/>
                          <pic:cNvPicPr preferRelativeResize="0"/>
                        </pic:nvPicPr>
                        <pic:blipFill rotWithShape="1">
                          <a:blip r:embed="rId29" cstate="print">
                            <a:extLst>
                              <a:ext uri="{28A0092B-C50C-407E-A947-70E740481C1C}">
                                <a14:useLocalDpi xmlns:a14="http://schemas.microsoft.com/office/drawing/2010/main" val="0"/>
                              </a:ext>
                            </a:extLst>
                          </a:blip>
                          <a:srcRect l="311" t="21126" r="21230" b="21096"/>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E485C" w:rsidRPr="00582B89" w14:paraId="078B7EFF" w14:textId="77777777" w:rsidTr="00773509">
        <w:trPr>
          <w:trHeight w:val="2922"/>
        </w:trPr>
        <w:tc>
          <w:tcPr>
            <w:tcW w:w="5103" w:type="dxa"/>
          </w:tcPr>
          <w:p w14:paraId="0D355E7D" w14:textId="1F9EA81E" w:rsidR="0065124E" w:rsidRPr="00582B89" w:rsidRDefault="0065124E" w:rsidP="00773509">
            <w:pPr>
              <w:spacing w:line="480" w:lineRule="auto"/>
              <w:rPr>
                <w:sz w:val="22"/>
                <w:szCs w:val="22"/>
                <w:lang w:val="es-MX"/>
              </w:rPr>
            </w:pPr>
            <w:r w:rsidRPr="00582B89">
              <w:rPr>
                <w:b/>
                <w:bCs/>
                <w:sz w:val="22"/>
                <w:szCs w:val="22"/>
                <w:lang w:val="es-MX"/>
              </w:rPr>
              <w:t>Figura 11.</w:t>
            </w:r>
            <w:r w:rsidRPr="00582B89">
              <w:rPr>
                <w:sz w:val="22"/>
                <w:szCs w:val="22"/>
                <w:lang w:val="es-MX"/>
              </w:rPr>
              <w:t xml:space="preserve"> </w:t>
            </w:r>
            <w:r w:rsidR="00146D15" w:rsidRPr="00582B89">
              <w:rPr>
                <w:sz w:val="22"/>
                <w:szCs w:val="22"/>
                <w:lang w:val="es-MX"/>
              </w:rPr>
              <w:t>Observación</w:t>
            </w:r>
            <w:r w:rsidRPr="00582B89">
              <w:rPr>
                <w:sz w:val="22"/>
                <w:szCs w:val="22"/>
                <w:lang w:val="es-MX"/>
              </w:rPr>
              <w:t xml:space="preserve"> de bacterias en microscopio</w:t>
            </w:r>
          </w:p>
          <w:p w14:paraId="0545A9CB" w14:textId="46B79E01" w:rsidR="00CE485C" w:rsidRPr="00582B89" w:rsidRDefault="00CE485C" w:rsidP="00773509">
            <w:pPr>
              <w:spacing w:line="480" w:lineRule="auto"/>
              <w:rPr>
                <w:b/>
                <w:color w:val="385623" w:themeColor="accent6" w:themeShade="80"/>
                <w:sz w:val="22"/>
                <w:szCs w:val="22"/>
                <w:lang w:val="es-MX"/>
              </w:rPr>
            </w:pPr>
          </w:p>
        </w:tc>
        <w:tc>
          <w:tcPr>
            <w:tcW w:w="3969" w:type="dxa"/>
          </w:tcPr>
          <w:p w14:paraId="5C8F7BC1" w14:textId="4BBBF5A5" w:rsidR="00CE485C" w:rsidRPr="00582B89" w:rsidRDefault="00CE485C" w:rsidP="00582B89">
            <w:pPr>
              <w:spacing w:line="480" w:lineRule="auto"/>
              <w:jc w:val="both"/>
              <w:rPr>
                <w:b/>
                <w:color w:val="385623" w:themeColor="accent6" w:themeShade="80"/>
                <w:sz w:val="22"/>
                <w:szCs w:val="22"/>
              </w:rPr>
            </w:pPr>
            <w:r w:rsidRPr="00582B89">
              <w:rPr>
                <w:noProof/>
                <w:sz w:val="22"/>
                <w:szCs w:val="22"/>
                <w:lang w:val="es-EC"/>
              </w:rPr>
              <w:drawing>
                <wp:anchor distT="0" distB="0" distL="114300" distR="114300" simplePos="0" relativeHeight="251740160" behindDoc="0" locked="0" layoutInCell="1" allowOverlap="1" wp14:anchorId="04CB96E2" wp14:editId="1FDBF23E">
                  <wp:simplePos x="0" y="0"/>
                  <wp:positionH relativeFrom="column">
                    <wp:posOffset>118907</wp:posOffset>
                  </wp:positionH>
                  <wp:positionV relativeFrom="paragraph">
                    <wp:posOffset>21590</wp:posOffset>
                  </wp:positionV>
                  <wp:extent cx="1800000" cy="1800000"/>
                  <wp:effectExtent l="0" t="0" r="0" b="0"/>
                  <wp:wrapNone/>
                  <wp:docPr id="1876396827"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691903" name="Imagen 858691903"/>
                          <pic:cNvPicPr preferRelativeResize="0"/>
                        </pic:nvPicPr>
                        <pic:blipFill rotWithShape="1">
                          <a:blip r:embed="rId30" cstate="print">
                            <a:extLst>
                              <a:ext uri="{28A0092B-C50C-407E-A947-70E740481C1C}">
                                <a14:useLocalDpi xmlns:a14="http://schemas.microsoft.com/office/drawing/2010/main" val="0"/>
                              </a:ext>
                            </a:extLst>
                          </a:blip>
                          <a:srcRect t="7833" b="24446"/>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C836304" w14:textId="77777777" w:rsidR="00DE537E" w:rsidRPr="00582B89" w:rsidRDefault="00DE537E" w:rsidP="00582B89">
      <w:pPr>
        <w:pStyle w:val="NormalWeb"/>
        <w:spacing w:line="480" w:lineRule="auto"/>
        <w:jc w:val="both"/>
        <w:rPr>
          <w:sz w:val="22"/>
          <w:szCs w:val="22"/>
        </w:rPr>
      </w:pPr>
    </w:p>
    <w:p w14:paraId="54EF7BEF" w14:textId="7BFF332B" w:rsidR="00773509" w:rsidRDefault="00170053" w:rsidP="00582B89">
      <w:pPr>
        <w:pStyle w:val="NormalWeb"/>
        <w:spacing w:line="480" w:lineRule="auto"/>
        <w:jc w:val="both"/>
        <w:rPr>
          <w:noProof/>
          <w:sz w:val="22"/>
          <w:szCs w:val="22"/>
        </w:rPr>
      </w:pPr>
      <w:r w:rsidRPr="00582B89">
        <w:rPr>
          <w:sz w:val="22"/>
          <w:szCs w:val="22"/>
        </w:rPr>
        <w:t xml:space="preserve">El insecto escarabajo </w:t>
      </w:r>
      <w:proofErr w:type="spellStart"/>
      <w:r w:rsidRPr="00582B89">
        <w:rPr>
          <w:sz w:val="22"/>
          <w:szCs w:val="22"/>
        </w:rPr>
        <w:t>click</w:t>
      </w:r>
      <w:proofErr w:type="spellEnd"/>
      <w:r w:rsidRPr="00582B89">
        <w:rPr>
          <w:sz w:val="22"/>
          <w:szCs w:val="22"/>
        </w:rPr>
        <w:t xml:space="preserve"> (</w:t>
      </w:r>
      <w:proofErr w:type="spellStart"/>
      <w:r w:rsidRPr="00582B89">
        <w:rPr>
          <w:rStyle w:val="nfasis"/>
          <w:rFonts w:eastAsiaTheme="majorEastAsia"/>
          <w:sz w:val="22"/>
          <w:szCs w:val="22"/>
        </w:rPr>
        <w:t>Pyrophorus</w:t>
      </w:r>
      <w:proofErr w:type="spellEnd"/>
      <w:r w:rsidRPr="00582B89">
        <w:rPr>
          <w:rStyle w:val="nfasis"/>
          <w:rFonts w:eastAsiaTheme="majorEastAsia"/>
          <w:sz w:val="22"/>
          <w:szCs w:val="22"/>
        </w:rPr>
        <w:t xml:space="preserve"> noctiluca</w:t>
      </w:r>
      <w:r w:rsidRPr="00582B89">
        <w:rPr>
          <w:sz w:val="22"/>
          <w:szCs w:val="22"/>
        </w:rPr>
        <w:t xml:space="preserve">), recolectado en un tallo en descomposición del cultivo de banano, evidenció una carga bacteriana compuesta principalmente por bacterias Gram positivas, según la tinción morada observada al microscopio. Las colonias presentan pigmentaciones rojas, cremosas y blanquecinas, lo que sugiere la presencia de microorganismos ambientales como </w:t>
      </w:r>
      <w:proofErr w:type="spellStart"/>
      <w:r w:rsidRPr="00582B89">
        <w:rPr>
          <w:rStyle w:val="nfasis"/>
          <w:rFonts w:eastAsiaTheme="majorEastAsia"/>
          <w:sz w:val="22"/>
          <w:szCs w:val="22"/>
        </w:rPr>
        <w:t>Staphylococcus</w:t>
      </w:r>
      <w:proofErr w:type="spellEnd"/>
      <w:r w:rsidRPr="00582B89">
        <w:rPr>
          <w:sz w:val="22"/>
          <w:szCs w:val="22"/>
        </w:rPr>
        <w:t xml:space="preserve"> o </w:t>
      </w:r>
      <w:proofErr w:type="spellStart"/>
      <w:r w:rsidRPr="00582B89">
        <w:rPr>
          <w:rStyle w:val="nfasis"/>
          <w:rFonts w:eastAsiaTheme="majorEastAsia"/>
          <w:sz w:val="22"/>
          <w:szCs w:val="22"/>
        </w:rPr>
        <w:t>Micrococcus</w:t>
      </w:r>
      <w:proofErr w:type="spellEnd"/>
      <w:r w:rsidRPr="00582B89">
        <w:rPr>
          <w:sz w:val="22"/>
          <w:szCs w:val="22"/>
        </w:rPr>
        <w:t xml:space="preserve">. Estas bacterias han sido reportadas en otros insectos asociados a agroecosistemas tropicales, participando activamente en la descomposición y reciclaje de materia orgánica </w:t>
      </w:r>
      <w:r w:rsidR="00D13952" w:rsidRPr="00582B89">
        <w:rPr>
          <w:noProof/>
          <w:sz w:val="22"/>
          <w:szCs w:val="22"/>
        </w:rPr>
        <w:t>(Lopes et al., 2020)</w:t>
      </w:r>
    </w:p>
    <w:p w14:paraId="085AFF92" w14:textId="77777777" w:rsidR="00773509" w:rsidRDefault="00773509">
      <w:pPr>
        <w:spacing w:after="160" w:line="259" w:lineRule="auto"/>
        <w:rPr>
          <w:noProof/>
          <w:sz w:val="22"/>
          <w:szCs w:val="22"/>
        </w:rPr>
      </w:pPr>
      <w:r>
        <w:rPr>
          <w:noProof/>
          <w:sz w:val="22"/>
          <w:szCs w:val="22"/>
        </w:rPr>
        <w:br w:type="page"/>
      </w:r>
    </w:p>
    <w:p w14:paraId="675D291D" w14:textId="443AE44A" w:rsidR="003937E8" w:rsidRPr="00773509" w:rsidRDefault="00773509" w:rsidP="00773509">
      <w:pPr>
        <w:pStyle w:val="NormalWeb"/>
        <w:jc w:val="both"/>
        <w:rPr>
          <w:b/>
          <w:sz w:val="22"/>
          <w:szCs w:val="22"/>
        </w:rPr>
      </w:pPr>
      <w:r w:rsidRPr="00773509">
        <w:rPr>
          <w:b/>
          <w:sz w:val="22"/>
          <w:szCs w:val="22"/>
        </w:rPr>
        <w:lastRenderedPageBreak/>
        <w:t>Tabla 5</w:t>
      </w:r>
    </w:p>
    <w:tbl>
      <w:tblPr>
        <w:tblStyle w:val="Tablaconcuadrcula"/>
        <w:tblW w:w="9077" w:type="dxa"/>
        <w:tblInd w:w="-5" w:type="dxa"/>
        <w:tblBorders>
          <w:left w:val="none" w:sz="0" w:space="0" w:color="auto"/>
          <w:right w:val="none" w:sz="0" w:space="0" w:color="auto"/>
        </w:tblBorders>
        <w:tblLook w:val="04A0" w:firstRow="1" w:lastRow="0" w:firstColumn="1" w:lastColumn="0" w:noHBand="0" w:noVBand="1"/>
      </w:tblPr>
      <w:tblGrid>
        <w:gridCol w:w="5031"/>
        <w:gridCol w:w="4046"/>
      </w:tblGrid>
      <w:tr w:rsidR="00460AF5" w:rsidRPr="00582B89" w14:paraId="6869674C" w14:textId="77777777" w:rsidTr="00773509">
        <w:trPr>
          <w:trHeight w:val="397"/>
        </w:trPr>
        <w:tc>
          <w:tcPr>
            <w:tcW w:w="9077" w:type="dxa"/>
            <w:gridSpan w:val="2"/>
            <w:shd w:val="clear" w:color="auto" w:fill="F2F2F2" w:themeFill="background1" w:themeFillShade="F2"/>
            <w:vAlign w:val="center"/>
          </w:tcPr>
          <w:p w14:paraId="5C489AD9" w14:textId="79418A52" w:rsidR="00460AF5" w:rsidRPr="00582B89" w:rsidRDefault="00460AF5" w:rsidP="00582B89">
            <w:pPr>
              <w:spacing w:line="480" w:lineRule="auto"/>
              <w:jc w:val="both"/>
              <w:rPr>
                <w:b/>
                <w:bCs/>
                <w:noProof/>
                <w:sz w:val="22"/>
                <w:szCs w:val="22"/>
                <w:lang w:val="es-EC"/>
                <w14:ligatures w14:val="standardContextual"/>
              </w:rPr>
            </w:pPr>
            <w:r w:rsidRPr="00582B89">
              <w:rPr>
                <w:b/>
                <w:bCs/>
                <w:noProof/>
                <w:sz w:val="22"/>
                <w:szCs w:val="22"/>
                <w:lang w:val="es-EC"/>
                <w14:ligatures w14:val="standardContextual"/>
              </w:rPr>
              <w:t>ESCARABAJO CLICK</w:t>
            </w:r>
            <w:r w:rsidR="00227AD4" w:rsidRPr="00582B89">
              <w:rPr>
                <w:b/>
                <w:bCs/>
                <w:noProof/>
                <w:sz w:val="22"/>
                <w:szCs w:val="22"/>
                <w:lang w:val="es-EC"/>
                <w14:ligatures w14:val="standardContextual"/>
              </w:rPr>
              <w:t xml:space="preserve">- ESTADO LARVARIO </w:t>
            </w:r>
            <w:r w:rsidRPr="00582B89">
              <w:rPr>
                <w:b/>
                <w:bCs/>
                <w:noProof/>
                <w:sz w:val="22"/>
                <w:szCs w:val="22"/>
                <w:lang w:val="es-EC"/>
                <w14:ligatures w14:val="standardContextual"/>
              </w:rPr>
              <w:t>(GG)</w:t>
            </w:r>
          </w:p>
        </w:tc>
      </w:tr>
      <w:tr w:rsidR="00710122" w:rsidRPr="00582B89" w14:paraId="7836AF84" w14:textId="77777777" w:rsidTr="00773509">
        <w:trPr>
          <w:trHeight w:val="3044"/>
        </w:trPr>
        <w:tc>
          <w:tcPr>
            <w:tcW w:w="5031" w:type="dxa"/>
          </w:tcPr>
          <w:p w14:paraId="3FD5DFD8" w14:textId="3E192DDA" w:rsidR="0065124E" w:rsidRPr="00582B89" w:rsidRDefault="0065124E" w:rsidP="00773509">
            <w:pPr>
              <w:spacing w:line="480" w:lineRule="auto"/>
              <w:rPr>
                <w:sz w:val="22"/>
                <w:szCs w:val="22"/>
              </w:rPr>
            </w:pPr>
            <w:r w:rsidRPr="00582B89">
              <w:rPr>
                <w:b/>
                <w:bCs/>
                <w:sz w:val="22"/>
                <w:szCs w:val="22"/>
              </w:rPr>
              <w:t>Figura 12</w:t>
            </w:r>
            <w:r w:rsidRPr="00582B89">
              <w:rPr>
                <w:sz w:val="22"/>
                <w:szCs w:val="22"/>
              </w:rPr>
              <w:t xml:space="preserve">. </w:t>
            </w:r>
            <w:r w:rsidR="00C15DD4" w:rsidRPr="00582B89">
              <w:rPr>
                <w:sz w:val="22"/>
                <w:szCs w:val="22"/>
              </w:rPr>
              <w:t>Siembra de bacterias de</w:t>
            </w:r>
            <w:r w:rsidR="00A833E1" w:rsidRPr="00582B89">
              <w:rPr>
                <w:sz w:val="22"/>
                <w:szCs w:val="22"/>
              </w:rPr>
              <w:t xml:space="preserve"> escarabajo </w:t>
            </w:r>
            <w:proofErr w:type="spellStart"/>
            <w:r w:rsidR="00A833E1" w:rsidRPr="00582B89">
              <w:rPr>
                <w:sz w:val="22"/>
                <w:szCs w:val="22"/>
              </w:rPr>
              <w:t>click</w:t>
            </w:r>
            <w:proofErr w:type="spellEnd"/>
            <w:r w:rsidR="00A833E1" w:rsidRPr="00582B89">
              <w:rPr>
                <w:sz w:val="22"/>
                <w:szCs w:val="22"/>
              </w:rPr>
              <w:t xml:space="preserve"> </w:t>
            </w:r>
          </w:p>
          <w:p w14:paraId="57F63E15" w14:textId="77777777" w:rsidR="00AD168D" w:rsidRPr="00582B89" w:rsidRDefault="00AD168D" w:rsidP="00773509">
            <w:pPr>
              <w:spacing w:line="480" w:lineRule="auto"/>
              <w:rPr>
                <w:sz w:val="22"/>
                <w:szCs w:val="22"/>
              </w:rPr>
            </w:pPr>
          </w:p>
          <w:p w14:paraId="315B6702" w14:textId="44192B2C" w:rsidR="00710122" w:rsidRPr="00582B89" w:rsidRDefault="00710122" w:rsidP="00773509">
            <w:pPr>
              <w:spacing w:line="480" w:lineRule="auto"/>
              <w:rPr>
                <w:sz w:val="22"/>
                <w:szCs w:val="22"/>
              </w:rPr>
            </w:pPr>
          </w:p>
        </w:tc>
        <w:tc>
          <w:tcPr>
            <w:tcW w:w="4046" w:type="dxa"/>
          </w:tcPr>
          <w:p w14:paraId="5B4534CC" w14:textId="63D170A7" w:rsidR="00023FF0" w:rsidRPr="00582B89" w:rsidRDefault="00023FF0" w:rsidP="00582B89">
            <w:pPr>
              <w:spacing w:line="480" w:lineRule="auto"/>
              <w:jc w:val="both"/>
              <w:rPr>
                <w:sz w:val="22"/>
                <w:szCs w:val="22"/>
              </w:rPr>
            </w:pPr>
            <w:r w:rsidRPr="00582B89">
              <w:rPr>
                <w:noProof/>
                <w:sz w:val="22"/>
                <w:szCs w:val="22"/>
                <w:lang w:val="es-EC"/>
                <w14:ligatures w14:val="standardContextual"/>
              </w:rPr>
              <w:drawing>
                <wp:anchor distT="0" distB="0" distL="114300" distR="114300" simplePos="0" relativeHeight="251727872" behindDoc="0" locked="0" layoutInCell="1" allowOverlap="1" wp14:anchorId="5D4F44F7" wp14:editId="6977D433">
                  <wp:simplePos x="0" y="0"/>
                  <wp:positionH relativeFrom="margin">
                    <wp:posOffset>113827</wp:posOffset>
                  </wp:positionH>
                  <wp:positionV relativeFrom="margin">
                    <wp:posOffset>83820</wp:posOffset>
                  </wp:positionV>
                  <wp:extent cx="1800000" cy="1800000"/>
                  <wp:effectExtent l="0" t="0" r="0" b="0"/>
                  <wp:wrapNone/>
                  <wp:docPr id="16656932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61809" name="Imagen 1193161809"/>
                          <pic:cNvPicPr/>
                        </pic:nvPicPr>
                        <pic:blipFill rotWithShape="1">
                          <a:blip r:embed="rId31" cstate="print">
                            <a:extLst>
                              <a:ext uri="{28A0092B-C50C-407E-A947-70E740481C1C}">
                                <a14:useLocalDpi xmlns:a14="http://schemas.microsoft.com/office/drawing/2010/main" val="0"/>
                              </a:ext>
                            </a:extLst>
                          </a:blip>
                          <a:srcRect t="21286" b="34928"/>
                          <a:stretch>
                            <a:fill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271665" w14:textId="55EACAB5" w:rsidR="00023FF0" w:rsidRPr="00582B89" w:rsidRDefault="00023FF0" w:rsidP="00582B89">
            <w:pPr>
              <w:spacing w:line="480" w:lineRule="auto"/>
              <w:jc w:val="both"/>
              <w:rPr>
                <w:sz w:val="22"/>
                <w:szCs w:val="22"/>
              </w:rPr>
            </w:pPr>
          </w:p>
          <w:p w14:paraId="09F8EF3E" w14:textId="77777777" w:rsidR="00023FF0" w:rsidRPr="00582B89" w:rsidRDefault="00023FF0" w:rsidP="00582B89">
            <w:pPr>
              <w:spacing w:line="480" w:lineRule="auto"/>
              <w:jc w:val="both"/>
              <w:rPr>
                <w:sz w:val="22"/>
                <w:szCs w:val="22"/>
              </w:rPr>
            </w:pPr>
          </w:p>
          <w:p w14:paraId="23B03E28" w14:textId="77777777" w:rsidR="00023FF0" w:rsidRPr="00582B89" w:rsidRDefault="00023FF0" w:rsidP="00582B89">
            <w:pPr>
              <w:spacing w:line="480" w:lineRule="auto"/>
              <w:jc w:val="both"/>
              <w:rPr>
                <w:sz w:val="22"/>
                <w:szCs w:val="22"/>
              </w:rPr>
            </w:pPr>
          </w:p>
          <w:p w14:paraId="1A8B9743" w14:textId="6D78E2CC" w:rsidR="00710122" w:rsidRPr="00582B89" w:rsidRDefault="00710122" w:rsidP="00582B89">
            <w:pPr>
              <w:spacing w:line="480" w:lineRule="auto"/>
              <w:jc w:val="both"/>
              <w:rPr>
                <w:sz w:val="22"/>
                <w:szCs w:val="22"/>
              </w:rPr>
            </w:pPr>
          </w:p>
        </w:tc>
      </w:tr>
      <w:tr w:rsidR="00710122" w:rsidRPr="00582B89" w14:paraId="1C6F098C" w14:textId="77777777" w:rsidTr="00773509">
        <w:trPr>
          <w:trHeight w:val="2974"/>
        </w:trPr>
        <w:tc>
          <w:tcPr>
            <w:tcW w:w="5031" w:type="dxa"/>
          </w:tcPr>
          <w:p w14:paraId="23C099CC" w14:textId="5E025534" w:rsidR="0065124E" w:rsidRPr="00582B89" w:rsidRDefault="0065124E" w:rsidP="00773509">
            <w:pPr>
              <w:spacing w:line="480" w:lineRule="auto"/>
              <w:rPr>
                <w:sz w:val="22"/>
                <w:szCs w:val="22"/>
                <w:lang w:val="es-MX"/>
              </w:rPr>
            </w:pPr>
            <w:r w:rsidRPr="00582B89">
              <w:rPr>
                <w:b/>
                <w:bCs/>
                <w:sz w:val="22"/>
                <w:szCs w:val="22"/>
                <w:lang w:val="es-MX"/>
              </w:rPr>
              <w:t>Figura 13.</w:t>
            </w:r>
            <w:r w:rsidRPr="00582B89">
              <w:rPr>
                <w:sz w:val="22"/>
                <w:szCs w:val="22"/>
                <w:lang w:val="es-MX"/>
              </w:rPr>
              <w:t xml:space="preserve"> </w:t>
            </w:r>
            <w:r w:rsidR="00146D15" w:rsidRPr="00582B89">
              <w:rPr>
                <w:sz w:val="22"/>
                <w:szCs w:val="22"/>
                <w:lang w:val="es-MX"/>
              </w:rPr>
              <w:t>Segunda revisión</w:t>
            </w:r>
            <w:r w:rsidRPr="00582B89">
              <w:rPr>
                <w:sz w:val="22"/>
                <w:szCs w:val="22"/>
                <w:lang w:val="es-MX"/>
              </w:rPr>
              <w:t xml:space="preserve"> de bacterias</w:t>
            </w:r>
          </w:p>
          <w:p w14:paraId="2C7A19CB" w14:textId="69B0191F" w:rsidR="00710122" w:rsidRPr="00582B89" w:rsidRDefault="00710122" w:rsidP="00773509">
            <w:pPr>
              <w:spacing w:line="480" w:lineRule="auto"/>
              <w:rPr>
                <w:b/>
                <w:bCs/>
                <w:noProof/>
                <w:sz w:val="22"/>
                <w:szCs w:val="22"/>
                <w:lang w:val="es-EC"/>
                <w14:ligatures w14:val="standardContextual"/>
              </w:rPr>
            </w:pPr>
          </w:p>
        </w:tc>
        <w:tc>
          <w:tcPr>
            <w:tcW w:w="4046" w:type="dxa"/>
          </w:tcPr>
          <w:p w14:paraId="633C53FD" w14:textId="5CBEF37D" w:rsidR="00710122" w:rsidRPr="00582B89" w:rsidRDefault="00710122" w:rsidP="00582B89">
            <w:pPr>
              <w:spacing w:line="480" w:lineRule="auto"/>
              <w:jc w:val="both"/>
              <w:rPr>
                <w:noProof/>
                <w:sz w:val="22"/>
                <w:szCs w:val="22"/>
                <w:lang w:val="es-EC"/>
                <w14:ligatures w14:val="standardContextual"/>
              </w:rPr>
            </w:pPr>
            <w:r w:rsidRPr="00582B89">
              <w:rPr>
                <w:noProof/>
                <w:sz w:val="22"/>
                <w:szCs w:val="22"/>
                <w:lang w:val="es-EC"/>
                <w14:ligatures w14:val="standardContextual"/>
              </w:rPr>
              <w:drawing>
                <wp:anchor distT="0" distB="0" distL="114300" distR="114300" simplePos="0" relativeHeight="251724800" behindDoc="0" locked="0" layoutInCell="1" allowOverlap="1" wp14:anchorId="1E4CEFCB" wp14:editId="550E5A77">
                  <wp:simplePos x="0" y="0"/>
                  <wp:positionH relativeFrom="column">
                    <wp:posOffset>124866</wp:posOffset>
                  </wp:positionH>
                  <wp:positionV relativeFrom="paragraph">
                    <wp:posOffset>48057</wp:posOffset>
                  </wp:positionV>
                  <wp:extent cx="1800000" cy="1800000"/>
                  <wp:effectExtent l="0" t="0" r="0" b="0"/>
                  <wp:wrapNone/>
                  <wp:docPr id="179298569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0580244" name="Imagen 1510580244"/>
                          <pic:cNvPicPr preferRelativeResize="0"/>
                        </pic:nvPicPr>
                        <pic:blipFill rotWithShape="1">
                          <a:blip r:embed="rId32" cstate="print">
                            <a:extLst>
                              <a:ext uri="{28A0092B-C50C-407E-A947-70E740481C1C}">
                                <a14:useLocalDpi xmlns:a14="http://schemas.microsoft.com/office/drawing/2010/main" val="0"/>
                              </a:ext>
                            </a:extLst>
                          </a:blip>
                          <a:srcRect l="11475" t="19675" r="13078" b="30153"/>
                          <a:stretch>
                            <a:fill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10122" w:rsidRPr="00582B89" w14:paraId="3171B3B9" w14:textId="77777777" w:rsidTr="00773509">
        <w:trPr>
          <w:trHeight w:val="3103"/>
        </w:trPr>
        <w:tc>
          <w:tcPr>
            <w:tcW w:w="5031" w:type="dxa"/>
          </w:tcPr>
          <w:p w14:paraId="3617AFB2" w14:textId="0CD47E9C" w:rsidR="0065124E" w:rsidRPr="00582B89" w:rsidRDefault="0065124E" w:rsidP="00773509">
            <w:pPr>
              <w:spacing w:line="480" w:lineRule="auto"/>
              <w:rPr>
                <w:sz w:val="22"/>
                <w:szCs w:val="22"/>
                <w:lang w:val="es-MX"/>
              </w:rPr>
            </w:pPr>
            <w:r w:rsidRPr="00582B89">
              <w:rPr>
                <w:b/>
                <w:bCs/>
                <w:sz w:val="22"/>
                <w:szCs w:val="22"/>
                <w:lang w:val="es-MX"/>
              </w:rPr>
              <w:t>Figura 14.</w:t>
            </w:r>
            <w:r w:rsidRPr="00582B89">
              <w:rPr>
                <w:sz w:val="22"/>
                <w:szCs w:val="22"/>
                <w:lang w:val="es-MX"/>
              </w:rPr>
              <w:t xml:space="preserve"> </w:t>
            </w:r>
            <w:r w:rsidR="00146D15" w:rsidRPr="00582B89">
              <w:rPr>
                <w:sz w:val="22"/>
                <w:szCs w:val="22"/>
                <w:lang w:val="es-MX"/>
              </w:rPr>
              <w:t>Observación</w:t>
            </w:r>
            <w:r w:rsidRPr="00582B89">
              <w:rPr>
                <w:sz w:val="22"/>
                <w:szCs w:val="22"/>
                <w:lang w:val="es-MX"/>
              </w:rPr>
              <w:t xml:space="preserve"> de bacterias</w:t>
            </w:r>
            <w:r w:rsidR="00146D15" w:rsidRPr="00582B89">
              <w:rPr>
                <w:sz w:val="22"/>
                <w:szCs w:val="22"/>
                <w:lang w:val="es-MX"/>
              </w:rPr>
              <w:t xml:space="preserve"> en microscopio</w:t>
            </w:r>
            <w:r w:rsidRPr="00582B89">
              <w:rPr>
                <w:sz w:val="22"/>
                <w:szCs w:val="22"/>
                <w:lang w:val="es-MX"/>
              </w:rPr>
              <w:t xml:space="preserve"> </w:t>
            </w:r>
          </w:p>
          <w:p w14:paraId="1CAFE2D9" w14:textId="55A1AA86" w:rsidR="00710122" w:rsidRPr="00582B89" w:rsidRDefault="00710122" w:rsidP="00773509">
            <w:pPr>
              <w:spacing w:line="480" w:lineRule="auto"/>
              <w:rPr>
                <w:noProof/>
                <w:sz w:val="22"/>
                <w:szCs w:val="22"/>
                <w:lang w:val="es-MX"/>
                <w14:ligatures w14:val="standardContextual"/>
              </w:rPr>
            </w:pPr>
          </w:p>
        </w:tc>
        <w:tc>
          <w:tcPr>
            <w:tcW w:w="4046" w:type="dxa"/>
          </w:tcPr>
          <w:p w14:paraId="229E6411" w14:textId="6AE28196" w:rsidR="00710122" w:rsidRPr="00582B89" w:rsidRDefault="00710122" w:rsidP="00582B89">
            <w:pPr>
              <w:spacing w:line="480" w:lineRule="auto"/>
              <w:jc w:val="both"/>
              <w:rPr>
                <w:noProof/>
                <w:sz w:val="22"/>
                <w:szCs w:val="22"/>
                <w:lang w:val="es-EC"/>
                <w14:ligatures w14:val="standardContextual"/>
              </w:rPr>
            </w:pPr>
            <w:r w:rsidRPr="00582B89">
              <w:rPr>
                <w:noProof/>
                <w:sz w:val="22"/>
                <w:szCs w:val="22"/>
                <w:lang w:val="es-EC"/>
                <w14:ligatures w14:val="standardContextual"/>
              </w:rPr>
              <w:drawing>
                <wp:anchor distT="0" distB="0" distL="114300" distR="114300" simplePos="0" relativeHeight="251725824" behindDoc="0" locked="0" layoutInCell="1" allowOverlap="1" wp14:anchorId="0E923C20" wp14:editId="4185A163">
                  <wp:simplePos x="0" y="0"/>
                  <wp:positionH relativeFrom="column">
                    <wp:posOffset>118907</wp:posOffset>
                  </wp:positionH>
                  <wp:positionV relativeFrom="paragraph">
                    <wp:posOffset>78105</wp:posOffset>
                  </wp:positionV>
                  <wp:extent cx="1800000" cy="1800000"/>
                  <wp:effectExtent l="0" t="0" r="0" b="0"/>
                  <wp:wrapNone/>
                  <wp:docPr id="3582065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25427" name="Imagen 1610325427"/>
                          <pic:cNvPicPr/>
                        </pic:nvPicPr>
                        <pic:blipFill rotWithShape="1">
                          <a:blip r:embed="rId33" cstate="print">
                            <a:extLst>
                              <a:ext uri="{28A0092B-C50C-407E-A947-70E740481C1C}">
                                <a14:useLocalDpi xmlns:a14="http://schemas.microsoft.com/office/drawing/2010/main" val="0"/>
                              </a:ext>
                            </a:extLst>
                          </a:blip>
                          <a:srcRect t="6602" b="22464"/>
                          <a:stretch>
                            <a:fill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1772C72" w14:textId="77777777" w:rsidR="00DE537E" w:rsidRPr="00582B89" w:rsidRDefault="00DE537E" w:rsidP="00582B89">
      <w:pPr>
        <w:pStyle w:val="NormalWeb"/>
        <w:spacing w:line="480" w:lineRule="auto"/>
        <w:jc w:val="both"/>
        <w:rPr>
          <w:sz w:val="22"/>
          <w:szCs w:val="22"/>
        </w:rPr>
      </w:pPr>
    </w:p>
    <w:p w14:paraId="1DEC9C48" w14:textId="5A8DA21A" w:rsidR="00773509" w:rsidRDefault="00170053" w:rsidP="00582B89">
      <w:pPr>
        <w:spacing w:line="480" w:lineRule="auto"/>
        <w:jc w:val="both"/>
        <w:rPr>
          <w:rFonts w:eastAsiaTheme="majorEastAsia"/>
          <w:sz w:val="22"/>
          <w:szCs w:val="22"/>
        </w:rPr>
      </w:pPr>
      <w:r w:rsidRPr="00582B89">
        <w:rPr>
          <w:rFonts w:eastAsiaTheme="majorEastAsia"/>
          <w:sz w:val="22"/>
          <w:szCs w:val="22"/>
        </w:rPr>
        <w:t xml:space="preserve">Se identificó un hongo entomopatógeno del género </w:t>
      </w:r>
      <w:proofErr w:type="spellStart"/>
      <w:r w:rsidRPr="00582B89">
        <w:rPr>
          <w:rFonts w:eastAsiaTheme="majorEastAsia"/>
          <w:i/>
          <w:iCs/>
          <w:sz w:val="22"/>
          <w:szCs w:val="22"/>
        </w:rPr>
        <w:t>Ophiocordyceps</w:t>
      </w:r>
      <w:proofErr w:type="spellEnd"/>
      <w:r w:rsidRPr="00582B89">
        <w:rPr>
          <w:rFonts w:eastAsiaTheme="majorEastAsia"/>
          <w:sz w:val="22"/>
          <w:szCs w:val="22"/>
        </w:rPr>
        <w:t xml:space="preserve">, emergiendo del tórax–cabeza de una hormiga infectada. Las observaciones al microscopio mostraron peritecios agrupados en el tejido del estroma, </w:t>
      </w:r>
      <w:proofErr w:type="spellStart"/>
      <w:r w:rsidRPr="00582B89">
        <w:rPr>
          <w:rFonts w:eastAsiaTheme="majorEastAsia"/>
          <w:sz w:val="22"/>
          <w:szCs w:val="22"/>
        </w:rPr>
        <w:t>asci</w:t>
      </w:r>
      <w:proofErr w:type="spellEnd"/>
      <w:r w:rsidRPr="00582B89">
        <w:rPr>
          <w:rFonts w:eastAsiaTheme="majorEastAsia"/>
          <w:sz w:val="22"/>
          <w:szCs w:val="22"/>
        </w:rPr>
        <w:t xml:space="preserve"> alargados con ápice pronunciado y ascosporas filamentosas, consistentes con especies del complejo </w:t>
      </w:r>
      <w:r w:rsidRPr="00582B89">
        <w:rPr>
          <w:rFonts w:eastAsiaTheme="majorEastAsia"/>
          <w:i/>
          <w:iCs/>
          <w:sz w:val="22"/>
          <w:szCs w:val="22"/>
        </w:rPr>
        <w:t xml:space="preserve">O. </w:t>
      </w:r>
      <w:proofErr w:type="spellStart"/>
      <w:r w:rsidRPr="00582B89">
        <w:rPr>
          <w:rFonts w:eastAsiaTheme="majorEastAsia"/>
          <w:i/>
          <w:iCs/>
          <w:sz w:val="22"/>
          <w:szCs w:val="22"/>
        </w:rPr>
        <w:t>unilateralis</w:t>
      </w:r>
      <w:proofErr w:type="spellEnd"/>
      <w:r w:rsidRPr="00582B89">
        <w:rPr>
          <w:rFonts w:eastAsiaTheme="majorEastAsia"/>
          <w:sz w:val="22"/>
          <w:szCs w:val="22"/>
        </w:rPr>
        <w:t xml:space="preserve"> s.l. </w:t>
      </w:r>
      <w:r w:rsidR="00D13952" w:rsidRPr="00582B89">
        <w:rPr>
          <w:rFonts w:eastAsiaTheme="majorEastAsia"/>
          <w:noProof/>
          <w:sz w:val="22"/>
          <w:szCs w:val="22"/>
          <w:lang w:val="es-MX"/>
        </w:rPr>
        <w:t>(Evans et al., 2018)</w:t>
      </w:r>
      <w:r w:rsidRPr="00582B89">
        <w:rPr>
          <w:rFonts w:eastAsiaTheme="majorEastAsia"/>
          <w:sz w:val="22"/>
          <w:szCs w:val="22"/>
        </w:rPr>
        <w:t xml:space="preserve">. Este hongo manipula el comportamiento de su huésped, induciéndolo a una postura elevada antes de la muerte, lo que facilita la dispersión óptima de las esporas </w:t>
      </w:r>
      <w:sdt>
        <w:sdtPr>
          <w:rPr>
            <w:rFonts w:eastAsiaTheme="majorEastAsia"/>
            <w:sz w:val="22"/>
            <w:szCs w:val="22"/>
          </w:rPr>
          <w:id w:val="-458493244"/>
          <w:citation/>
        </w:sdtPr>
        <w:sdtEndPr/>
        <w:sdtContent>
          <w:r w:rsidRPr="00582B89">
            <w:rPr>
              <w:rFonts w:eastAsiaTheme="majorEastAsia"/>
              <w:sz w:val="22"/>
              <w:szCs w:val="22"/>
            </w:rPr>
            <w:fldChar w:fldCharType="begin"/>
          </w:r>
          <w:r w:rsidRPr="00582B89">
            <w:rPr>
              <w:rFonts w:eastAsiaTheme="majorEastAsia"/>
              <w:sz w:val="22"/>
              <w:szCs w:val="22"/>
              <w:lang w:val="es-MX"/>
            </w:rPr>
            <w:instrText xml:space="preserve"> CITATION van24 \l 2058 </w:instrText>
          </w:r>
          <w:r w:rsidRPr="00582B89">
            <w:rPr>
              <w:rFonts w:eastAsiaTheme="majorEastAsia"/>
              <w:sz w:val="22"/>
              <w:szCs w:val="22"/>
            </w:rPr>
            <w:fldChar w:fldCharType="separate"/>
          </w:r>
          <w:r w:rsidRPr="00582B89">
            <w:rPr>
              <w:rFonts w:eastAsiaTheme="majorEastAsia"/>
              <w:noProof/>
              <w:sz w:val="22"/>
              <w:szCs w:val="22"/>
              <w:lang w:val="es-MX"/>
            </w:rPr>
            <w:t>(van Roosmalen &amp; de Bekker, 2024)</w:t>
          </w:r>
          <w:r w:rsidRPr="00582B89">
            <w:rPr>
              <w:rFonts w:eastAsiaTheme="majorEastAsia"/>
              <w:sz w:val="22"/>
              <w:szCs w:val="22"/>
            </w:rPr>
            <w:fldChar w:fldCharType="end"/>
          </w:r>
        </w:sdtContent>
      </w:sdt>
      <w:r w:rsidRPr="00582B89">
        <w:rPr>
          <w:rFonts w:eastAsiaTheme="majorEastAsia"/>
          <w:sz w:val="22"/>
          <w:szCs w:val="22"/>
        </w:rPr>
        <w:t>.</w:t>
      </w:r>
    </w:p>
    <w:p w14:paraId="0690AE58" w14:textId="77777777" w:rsidR="00773509" w:rsidRDefault="00773509">
      <w:pPr>
        <w:spacing w:after="160" w:line="259" w:lineRule="auto"/>
        <w:rPr>
          <w:rFonts w:eastAsiaTheme="majorEastAsia"/>
          <w:sz w:val="22"/>
          <w:szCs w:val="22"/>
        </w:rPr>
      </w:pPr>
      <w:r>
        <w:rPr>
          <w:rFonts w:eastAsiaTheme="majorEastAsia"/>
          <w:sz w:val="22"/>
          <w:szCs w:val="22"/>
        </w:rPr>
        <w:br w:type="page"/>
      </w:r>
    </w:p>
    <w:p w14:paraId="40E98B31" w14:textId="6EDD2F1C" w:rsidR="004C4E09" w:rsidRPr="00773509" w:rsidRDefault="00773509" w:rsidP="00773509">
      <w:pPr>
        <w:jc w:val="both"/>
        <w:rPr>
          <w:rFonts w:eastAsiaTheme="majorEastAsia"/>
          <w:b/>
          <w:sz w:val="22"/>
          <w:szCs w:val="22"/>
        </w:rPr>
      </w:pPr>
      <w:r w:rsidRPr="00773509">
        <w:rPr>
          <w:rFonts w:eastAsiaTheme="majorEastAsia"/>
          <w:b/>
          <w:sz w:val="22"/>
          <w:szCs w:val="22"/>
        </w:rPr>
        <w:lastRenderedPageBreak/>
        <w:t>Tabla 6</w:t>
      </w:r>
    </w:p>
    <w:tbl>
      <w:tblPr>
        <w:tblStyle w:val="Tablaconcuadrcula"/>
        <w:tblW w:w="9077" w:type="dxa"/>
        <w:tblInd w:w="-5" w:type="dxa"/>
        <w:tblBorders>
          <w:left w:val="none" w:sz="0" w:space="0" w:color="auto"/>
          <w:right w:val="none" w:sz="0" w:space="0" w:color="auto"/>
        </w:tblBorders>
        <w:tblLook w:val="04A0" w:firstRow="1" w:lastRow="0" w:firstColumn="1" w:lastColumn="0" w:noHBand="0" w:noVBand="1"/>
      </w:tblPr>
      <w:tblGrid>
        <w:gridCol w:w="5103"/>
        <w:gridCol w:w="3974"/>
      </w:tblGrid>
      <w:tr w:rsidR="00C649B0" w:rsidRPr="00582B89" w14:paraId="4517FF15" w14:textId="77777777" w:rsidTr="00773509">
        <w:trPr>
          <w:trHeight w:val="397"/>
        </w:trPr>
        <w:tc>
          <w:tcPr>
            <w:tcW w:w="9077" w:type="dxa"/>
            <w:gridSpan w:val="2"/>
            <w:shd w:val="clear" w:color="auto" w:fill="F2F2F2" w:themeFill="background1" w:themeFillShade="F2"/>
            <w:vAlign w:val="center"/>
          </w:tcPr>
          <w:p w14:paraId="3F0BDC87" w14:textId="2C8BFFBB" w:rsidR="00C649B0" w:rsidRPr="00582B89" w:rsidRDefault="000F4461" w:rsidP="00582B89">
            <w:pPr>
              <w:spacing w:line="480" w:lineRule="auto"/>
              <w:jc w:val="both"/>
              <w:rPr>
                <w:b/>
                <w:bCs/>
                <w:noProof/>
                <w:sz w:val="22"/>
                <w:szCs w:val="22"/>
                <w:lang w:val="es-EC"/>
                <w14:ligatures w14:val="standardContextual"/>
              </w:rPr>
            </w:pPr>
            <w:r w:rsidRPr="00582B89">
              <w:rPr>
                <w:b/>
                <w:bCs/>
                <w:noProof/>
                <w:sz w:val="22"/>
                <w:szCs w:val="22"/>
                <w:lang w:val="es-EC"/>
                <w14:ligatures w14:val="standardContextual"/>
              </w:rPr>
              <w:t>HORMIGA (CABEZA)</w:t>
            </w:r>
          </w:p>
        </w:tc>
      </w:tr>
      <w:tr w:rsidR="009E348B" w:rsidRPr="00582B89" w14:paraId="3C535534" w14:textId="77777777" w:rsidTr="00773509">
        <w:trPr>
          <w:trHeight w:val="3021"/>
        </w:trPr>
        <w:tc>
          <w:tcPr>
            <w:tcW w:w="5103" w:type="dxa"/>
            <w:vAlign w:val="center"/>
          </w:tcPr>
          <w:p w14:paraId="1113876D" w14:textId="5C0E4AC4" w:rsidR="0065124E" w:rsidRPr="00582B89" w:rsidRDefault="0065124E" w:rsidP="00582B89">
            <w:pPr>
              <w:spacing w:line="480" w:lineRule="auto"/>
              <w:jc w:val="both"/>
              <w:rPr>
                <w:sz w:val="22"/>
                <w:szCs w:val="22"/>
                <w:lang w:val="es-MX"/>
              </w:rPr>
            </w:pPr>
            <w:r w:rsidRPr="00582B89">
              <w:rPr>
                <w:b/>
                <w:bCs/>
                <w:sz w:val="22"/>
                <w:szCs w:val="22"/>
                <w:lang w:val="es-MX"/>
              </w:rPr>
              <w:t>Figura 15.</w:t>
            </w:r>
            <w:r w:rsidRPr="00582B89">
              <w:rPr>
                <w:sz w:val="22"/>
                <w:szCs w:val="22"/>
                <w:lang w:val="es-MX"/>
              </w:rPr>
              <w:t xml:space="preserve"> Siembra de hongo de la hormiga (cabeza)</w:t>
            </w:r>
          </w:p>
          <w:p w14:paraId="09F74093" w14:textId="5394DDF3" w:rsidR="009E348B" w:rsidRPr="00582B89" w:rsidRDefault="009E348B" w:rsidP="00582B89">
            <w:pPr>
              <w:spacing w:line="480" w:lineRule="auto"/>
              <w:jc w:val="both"/>
              <w:rPr>
                <w:rFonts w:eastAsiaTheme="majorEastAsia"/>
                <w:sz w:val="22"/>
                <w:szCs w:val="22"/>
                <w:lang w:val="es-MX"/>
              </w:rPr>
            </w:pPr>
          </w:p>
        </w:tc>
        <w:tc>
          <w:tcPr>
            <w:tcW w:w="3974" w:type="dxa"/>
          </w:tcPr>
          <w:p w14:paraId="6D74FE79" w14:textId="2B573B90" w:rsidR="009E348B" w:rsidRPr="00582B89" w:rsidRDefault="007046A6" w:rsidP="00582B89">
            <w:pPr>
              <w:spacing w:line="480" w:lineRule="auto"/>
              <w:jc w:val="both"/>
              <w:rPr>
                <w:rFonts w:eastAsiaTheme="majorEastAsia"/>
                <w:sz w:val="22"/>
                <w:szCs w:val="22"/>
              </w:rPr>
            </w:pPr>
            <w:r w:rsidRPr="00582B89">
              <w:rPr>
                <w:noProof/>
                <w:sz w:val="22"/>
                <w:szCs w:val="22"/>
                <w:lang w:val="es-EC"/>
                <w14:ligatures w14:val="standardContextual"/>
              </w:rPr>
              <w:drawing>
                <wp:anchor distT="0" distB="0" distL="114300" distR="114300" simplePos="0" relativeHeight="251745280" behindDoc="0" locked="0" layoutInCell="1" allowOverlap="1" wp14:anchorId="7BB450E3" wp14:editId="55A3015B">
                  <wp:simplePos x="0" y="0"/>
                  <wp:positionH relativeFrom="margin">
                    <wp:posOffset>85279</wp:posOffset>
                  </wp:positionH>
                  <wp:positionV relativeFrom="margin">
                    <wp:posOffset>47625</wp:posOffset>
                  </wp:positionV>
                  <wp:extent cx="1800000" cy="1800000"/>
                  <wp:effectExtent l="0" t="0" r="0" b="0"/>
                  <wp:wrapNone/>
                  <wp:docPr id="12391334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65024" name="Imagen 2000365024"/>
                          <pic:cNvPicPr/>
                        </pic:nvPicPr>
                        <pic:blipFill rotWithShape="1">
                          <a:blip r:embed="rId34" cstate="print">
                            <a:extLst>
                              <a:ext uri="{28A0092B-C50C-407E-A947-70E740481C1C}">
                                <a14:useLocalDpi xmlns:a14="http://schemas.microsoft.com/office/drawing/2010/main" val="0"/>
                              </a:ext>
                            </a:extLst>
                          </a:blip>
                          <a:srcRect l="-5" t="22599" r="5" b="25021"/>
                          <a:stretch>
                            <a:fill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478F6" w:rsidRPr="00582B89" w14:paraId="6EF8DDAC" w14:textId="77777777" w:rsidTr="00773509">
        <w:trPr>
          <w:trHeight w:val="2979"/>
        </w:trPr>
        <w:tc>
          <w:tcPr>
            <w:tcW w:w="5103" w:type="dxa"/>
            <w:vAlign w:val="center"/>
          </w:tcPr>
          <w:p w14:paraId="5D756C73" w14:textId="69BDAA07" w:rsidR="0065124E" w:rsidRPr="00582B89" w:rsidRDefault="0065124E" w:rsidP="00582B89">
            <w:pPr>
              <w:spacing w:line="480" w:lineRule="auto"/>
              <w:jc w:val="both"/>
              <w:rPr>
                <w:sz w:val="22"/>
                <w:szCs w:val="22"/>
                <w:lang w:val="es-MX"/>
              </w:rPr>
            </w:pPr>
            <w:r w:rsidRPr="00582B89">
              <w:rPr>
                <w:b/>
                <w:bCs/>
                <w:sz w:val="22"/>
                <w:szCs w:val="22"/>
                <w:lang w:val="es-MX"/>
              </w:rPr>
              <w:t>Figura 16.</w:t>
            </w:r>
            <w:r w:rsidRPr="00582B89">
              <w:rPr>
                <w:sz w:val="22"/>
                <w:szCs w:val="22"/>
                <w:lang w:val="es-MX"/>
              </w:rPr>
              <w:t xml:space="preserve"> Identificación de hongos (cabeza)</w:t>
            </w:r>
            <w:r w:rsidR="00791B13" w:rsidRPr="00582B89">
              <w:rPr>
                <w:sz w:val="22"/>
                <w:szCs w:val="22"/>
                <w:lang w:val="es-MX"/>
              </w:rPr>
              <w:t xml:space="preserve"> en microscopio</w:t>
            </w:r>
          </w:p>
          <w:p w14:paraId="66405580" w14:textId="67D12496" w:rsidR="007478F6" w:rsidRPr="00582B89" w:rsidRDefault="007478F6" w:rsidP="00582B89">
            <w:pPr>
              <w:spacing w:line="480" w:lineRule="auto"/>
              <w:jc w:val="both"/>
              <w:rPr>
                <w:rFonts w:eastAsiaTheme="majorEastAsia"/>
                <w:noProof/>
                <w:sz w:val="22"/>
                <w:szCs w:val="22"/>
                <w:lang w:val="es-MX"/>
                <w14:ligatures w14:val="standardContextual"/>
              </w:rPr>
            </w:pPr>
          </w:p>
        </w:tc>
        <w:tc>
          <w:tcPr>
            <w:tcW w:w="3974" w:type="dxa"/>
          </w:tcPr>
          <w:p w14:paraId="2CA134B7" w14:textId="77777777" w:rsidR="007478F6" w:rsidRPr="00582B89" w:rsidRDefault="007478F6" w:rsidP="00582B89">
            <w:pPr>
              <w:spacing w:line="480" w:lineRule="auto"/>
              <w:jc w:val="both"/>
              <w:rPr>
                <w:noProof/>
                <w:sz w:val="22"/>
                <w:szCs w:val="22"/>
                <w:lang w:val="es-EC"/>
                <w14:ligatures w14:val="standardContextual"/>
              </w:rPr>
            </w:pPr>
            <w:r w:rsidRPr="00582B89">
              <w:rPr>
                <w:noProof/>
                <w:sz w:val="22"/>
                <w:szCs w:val="22"/>
                <w:lang w:val="es-EC"/>
                <w14:ligatures w14:val="standardContextual"/>
              </w:rPr>
              <w:drawing>
                <wp:anchor distT="0" distB="0" distL="114300" distR="114300" simplePos="0" relativeHeight="251750400" behindDoc="0" locked="0" layoutInCell="1" allowOverlap="1" wp14:anchorId="699D39EF" wp14:editId="61C2641D">
                  <wp:simplePos x="0" y="0"/>
                  <wp:positionH relativeFrom="margin">
                    <wp:posOffset>85279</wp:posOffset>
                  </wp:positionH>
                  <wp:positionV relativeFrom="margin">
                    <wp:posOffset>34520</wp:posOffset>
                  </wp:positionV>
                  <wp:extent cx="1531915" cy="1531915"/>
                  <wp:effectExtent l="0" t="0" r="0" b="0"/>
                  <wp:wrapNone/>
                  <wp:docPr id="20091078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9023" name="Imagen 178609023"/>
                          <pic:cNvPicPr/>
                        </pic:nvPicPr>
                        <pic:blipFill rotWithShape="1">
                          <a:blip r:embed="rId35" cstate="print">
                            <a:extLst>
                              <a:ext uri="{28A0092B-C50C-407E-A947-70E740481C1C}">
                                <a14:useLocalDpi xmlns:a14="http://schemas.microsoft.com/office/drawing/2010/main"/>
                              </a:ext>
                            </a:extLst>
                          </a:blip>
                          <a:srcRect l="5711" r="11396"/>
                          <a:stretch>
                            <a:fillRect/>
                          </a:stretch>
                        </pic:blipFill>
                        <pic:spPr bwMode="auto">
                          <a:xfrm>
                            <a:off x="0" y="0"/>
                            <a:ext cx="1531915" cy="1531915"/>
                          </a:xfrm>
                          <a:prstGeom prst="rect">
                            <a:avLst/>
                          </a:prstGeom>
                          <a:ln>
                            <a:noFill/>
                          </a:ln>
                        </pic:spPr>
                      </pic:pic>
                    </a:graphicData>
                  </a:graphic>
                  <wp14:sizeRelH relativeFrom="margin">
                    <wp14:pctWidth>0</wp14:pctWidth>
                  </wp14:sizeRelH>
                  <wp14:sizeRelV relativeFrom="margin">
                    <wp14:pctHeight>0</wp14:pctHeight>
                  </wp14:sizeRelV>
                </wp:anchor>
              </w:drawing>
            </w:r>
          </w:p>
          <w:p w14:paraId="49C4639D" w14:textId="77777777" w:rsidR="004B3ECC" w:rsidRPr="00582B89" w:rsidRDefault="004B3ECC" w:rsidP="00582B89">
            <w:pPr>
              <w:spacing w:line="480" w:lineRule="auto"/>
              <w:jc w:val="both"/>
              <w:rPr>
                <w:sz w:val="22"/>
                <w:szCs w:val="22"/>
                <w:lang w:val="es-EC"/>
              </w:rPr>
            </w:pPr>
          </w:p>
          <w:p w14:paraId="2113B363" w14:textId="77777777" w:rsidR="004B3ECC" w:rsidRPr="00582B89" w:rsidRDefault="004B3ECC" w:rsidP="00582B89">
            <w:pPr>
              <w:spacing w:line="480" w:lineRule="auto"/>
              <w:jc w:val="both"/>
              <w:rPr>
                <w:sz w:val="22"/>
                <w:szCs w:val="22"/>
                <w:lang w:val="es-EC"/>
              </w:rPr>
            </w:pPr>
          </w:p>
          <w:p w14:paraId="1F2C4185" w14:textId="77777777" w:rsidR="004B3ECC" w:rsidRPr="00582B89" w:rsidRDefault="004B3ECC" w:rsidP="00582B89">
            <w:pPr>
              <w:spacing w:line="480" w:lineRule="auto"/>
              <w:jc w:val="both"/>
              <w:rPr>
                <w:sz w:val="22"/>
                <w:szCs w:val="22"/>
                <w:lang w:val="es-EC"/>
              </w:rPr>
            </w:pPr>
          </w:p>
          <w:p w14:paraId="7722AFD0" w14:textId="77777777" w:rsidR="004B3ECC" w:rsidRPr="00582B89" w:rsidRDefault="004B3ECC" w:rsidP="00582B89">
            <w:pPr>
              <w:spacing w:line="480" w:lineRule="auto"/>
              <w:jc w:val="both"/>
              <w:rPr>
                <w:sz w:val="22"/>
                <w:szCs w:val="22"/>
                <w:lang w:val="es-EC"/>
              </w:rPr>
            </w:pPr>
          </w:p>
          <w:p w14:paraId="3FC3EE6A" w14:textId="77777777" w:rsidR="004B3ECC" w:rsidRPr="00582B89" w:rsidRDefault="004B3ECC" w:rsidP="00582B89">
            <w:pPr>
              <w:spacing w:line="480" w:lineRule="auto"/>
              <w:jc w:val="both"/>
              <w:rPr>
                <w:sz w:val="22"/>
                <w:szCs w:val="22"/>
                <w:lang w:val="es-EC"/>
              </w:rPr>
            </w:pPr>
          </w:p>
          <w:p w14:paraId="02742CB5" w14:textId="77777777" w:rsidR="004B3ECC" w:rsidRPr="00582B89" w:rsidRDefault="004B3ECC" w:rsidP="00582B89">
            <w:pPr>
              <w:spacing w:line="480" w:lineRule="auto"/>
              <w:jc w:val="both"/>
              <w:rPr>
                <w:sz w:val="22"/>
                <w:szCs w:val="22"/>
                <w:lang w:val="es-EC"/>
              </w:rPr>
            </w:pPr>
          </w:p>
          <w:p w14:paraId="4D1D0FED" w14:textId="1A4DDA33" w:rsidR="004B3ECC" w:rsidRPr="00582B89" w:rsidRDefault="004B3ECC" w:rsidP="00582B89">
            <w:pPr>
              <w:spacing w:line="480" w:lineRule="auto"/>
              <w:jc w:val="both"/>
              <w:rPr>
                <w:sz w:val="22"/>
                <w:szCs w:val="22"/>
                <w:lang w:val="es-EC"/>
              </w:rPr>
            </w:pPr>
          </w:p>
        </w:tc>
      </w:tr>
    </w:tbl>
    <w:p w14:paraId="4CBF850A" w14:textId="77777777" w:rsidR="00773509" w:rsidRDefault="00773509" w:rsidP="00582B89">
      <w:pPr>
        <w:spacing w:line="480" w:lineRule="auto"/>
        <w:jc w:val="both"/>
        <w:rPr>
          <w:rFonts w:eastAsiaTheme="majorEastAsia"/>
          <w:sz w:val="22"/>
          <w:szCs w:val="22"/>
        </w:rPr>
      </w:pPr>
    </w:p>
    <w:p w14:paraId="18A58DF3" w14:textId="110CA275" w:rsidR="00773509" w:rsidRDefault="00170053" w:rsidP="00582B89">
      <w:pPr>
        <w:spacing w:line="480" w:lineRule="auto"/>
        <w:jc w:val="both"/>
        <w:rPr>
          <w:rFonts w:eastAsiaTheme="majorEastAsia"/>
          <w:noProof/>
          <w:sz w:val="22"/>
          <w:szCs w:val="22"/>
          <w:lang w:val="es-MX"/>
        </w:rPr>
      </w:pPr>
      <w:r w:rsidRPr="00582B89">
        <w:rPr>
          <w:rFonts w:eastAsiaTheme="majorEastAsia"/>
          <w:sz w:val="22"/>
          <w:szCs w:val="22"/>
        </w:rPr>
        <w:t xml:space="preserve">El hongo aislado de la región torácica de la hormiga formó colonias en PDA con textura algodonosa blanca y reversa beige-anaranjada tras varios días, un patrón típico en aislamientos de </w:t>
      </w:r>
      <w:proofErr w:type="spellStart"/>
      <w:r w:rsidRPr="00582B89">
        <w:rPr>
          <w:rFonts w:eastAsiaTheme="majorEastAsia"/>
          <w:i/>
          <w:iCs/>
          <w:sz w:val="22"/>
          <w:szCs w:val="22"/>
        </w:rPr>
        <w:t>Beauveria</w:t>
      </w:r>
      <w:proofErr w:type="spellEnd"/>
      <w:r w:rsidRPr="00582B89">
        <w:rPr>
          <w:rFonts w:eastAsiaTheme="majorEastAsia"/>
          <w:i/>
          <w:iCs/>
          <w:sz w:val="22"/>
          <w:szCs w:val="22"/>
        </w:rPr>
        <w:t xml:space="preserve"> </w:t>
      </w:r>
      <w:proofErr w:type="spellStart"/>
      <w:r w:rsidRPr="00582B89">
        <w:rPr>
          <w:rFonts w:eastAsiaTheme="majorEastAsia"/>
          <w:i/>
          <w:iCs/>
          <w:sz w:val="22"/>
          <w:szCs w:val="22"/>
        </w:rPr>
        <w:t>bassiana</w:t>
      </w:r>
      <w:proofErr w:type="spellEnd"/>
      <w:r w:rsidRPr="00582B89">
        <w:rPr>
          <w:rFonts w:eastAsiaTheme="majorEastAsia"/>
          <w:sz w:val="22"/>
          <w:szCs w:val="22"/>
        </w:rPr>
        <w:t xml:space="preserve"> asociados a plantas </w:t>
      </w:r>
      <w:r w:rsidR="00D13952" w:rsidRPr="00582B89">
        <w:rPr>
          <w:rFonts w:eastAsiaTheme="majorEastAsia"/>
          <w:noProof/>
          <w:sz w:val="22"/>
          <w:szCs w:val="22"/>
          <w:lang w:val="es-MX"/>
        </w:rPr>
        <w:t>(Erkenci et al., 2022)</w:t>
      </w:r>
      <w:r w:rsidRPr="00582B89">
        <w:rPr>
          <w:rFonts w:eastAsiaTheme="majorEastAsia"/>
          <w:sz w:val="22"/>
          <w:szCs w:val="22"/>
        </w:rPr>
        <w:t xml:space="preserve">. La microscopía mostró hifas septadas, delgadas y transparentes, además de </w:t>
      </w:r>
      <w:proofErr w:type="spellStart"/>
      <w:r w:rsidRPr="00582B89">
        <w:rPr>
          <w:rFonts w:eastAsiaTheme="majorEastAsia"/>
          <w:sz w:val="22"/>
          <w:szCs w:val="22"/>
        </w:rPr>
        <w:t>conidiofores</w:t>
      </w:r>
      <w:proofErr w:type="spellEnd"/>
      <w:r w:rsidRPr="00582B89">
        <w:rPr>
          <w:rFonts w:eastAsiaTheme="majorEastAsia"/>
          <w:sz w:val="22"/>
          <w:szCs w:val="22"/>
        </w:rPr>
        <w:t xml:space="preserve"> ramificadas en zigzag con conidios globosos, como se observa en las características diagnósticas del género </w:t>
      </w:r>
      <w:proofErr w:type="spellStart"/>
      <w:r w:rsidRPr="00582B89">
        <w:rPr>
          <w:rFonts w:eastAsiaTheme="majorEastAsia"/>
          <w:i/>
          <w:iCs/>
          <w:sz w:val="22"/>
          <w:szCs w:val="22"/>
        </w:rPr>
        <w:t>Beauveria</w:t>
      </w:r>
      <w:proofErr w:type="spellEnd"/>
      <w:r w:rsidRPr="00582B89">
        <w:rPr>
          <w:rFonts w:eastAsiaTheme="majorEastAsia"/>
          <w:sz w:val="22"/>
          <w:szCs w:val="22"/>
        </w:rPr>
        <w:t xml:space="preserve"> </w:t>
      </w:r>
      <w:r w:rsidR="00D13952" w:rsidRPr="00582B89">
        <w:rPr>
          <w:rFonts w:eastAsiaTheme="majorEastAsia"/>
          <w:noProof/>
          <w:sz w:val="22"/>
          <w:szCs w:val="22"/>
          <w:lang w:val="es-MX"/>
        </w:rPr>
        <w:t xml:space="preserve">(Jhonson </w:t>
      </w:r>
      <w:r w:rsidR="00A75120" w:rsidRPr="00582B89">
        <w:rPr>
          <w:rFonts w:eastAsiaTheme="majorEastAsia"/>
          <w:noProof/>
          <w:sz w:val="22"/>
          <w:szCs w:val="22"/>
          <w:lang w:val="es-MX"/>
        </w:rPr>
        <w:t>et al.</w:t>
      </w:r>
      <w:r w:rsidR="00D13952" w:rsidRPr="00582B89">
        <w:rPr>
          <w:rFonts w:eastAsiaTheme="majorEastAsia"/>
          <w:noProof/>
          <w:sz w:val="22"/>
          <w:szCs w:val="22"/>
          <w:lang w:val="es-MX"/>
        </w:rPr>
        <w:t>, 2021)</w:t>
      </w:r>
      <w:r w:rsidRPr="00582B89">
        <w:rPr>
          <w:rFonts w:eastAsiaTheme="majorEastAsia"/>
          <w:sz w:val="22"/>
          <w:szCs w:val="22"/>
        </w:rPr>
        <w:t xml:space="preserve">. En estudios agrícolas recientes, aislamientos similares de </w:t>
      </w:r>
      <w:r w:rsidRPr="00582B89">
        <w:rPr>
          <w:rFonts w:eastAsiaTheme="majorEastAsia"/>
          <w:i/>
          <w:iCs/>
          <w:sz w:val="22"/>
          <w:szCs w:val="22"/>
        </w:rPr>
        <w:t xml:space="preserve">B. </w:t>
      </w:r>
      <w:proofErr w:type="spellStart"/>
      <w:r w:rsidRPr="00582B89">
        <w:rPr>
          <w:rFonts w:eastAsiaTheme="majorEastAsia"/>
          <w:i/>
          <w:iCs/>
          <w:sz w:val="22"/>
          <w:szCs w:val="22"/>
        </w:rPr>
        <w:t>bassiana</w:t>
      </w:r>
      <w:proofErr w:type="spellEnd"/>
      <w:r w:rsidRPr="00582B89">
        <w:rPr>
          <w:rFonts w:eastAsiaTheme="majorEastAsia"/>
          <w:sz w:val="22"/>
          <w:szCs w:val="22"/>
        </w:rPr>
        <w:t xml:space="preserve"> provenientes de insectos o suelo </w:t>
      </w:r>
      <w:proofErr w:type="spellStart"/>
      <w:r w:rsidRPr="00582B89">
        <w:rPr>
          <w:rFonts w:eastAsiaTheme="majorEastAsia"/>
          <w:sz w:val="22"/>
          <w:szCs w:val="22"/>
        </w:rPr>
        <w:t>rizosférico</w:t>
      </w:r>
      <w:proofErr w:type="spellEnd"/>
      <w:r w:rsidRPr="00582B89">
        <w:rPr>
          <w:rFonts w:eastAsiaTheme="majorEastAsia"/>
          <w:sz w:val="22"/>
          <w:szCs w:val="22"/>
        </w:rPr>
        <w:t xml:space="preserve"> reproducen este patrón colonial y micelial, y se utilizan como agentes de control bi</w:t>
      </w:r>
      <w:r w:rsidR="00227AD4" w:rsidRPr="00582B89">
        <w:rPr>
          <w:rFonts w:eastAsiaTheme="majorEastAsia"/>
          <w:sz w:val="22"/>
          <w:szCs w:val="22"/>
        </w:rPr>
        <w:t>ológico</w:t>
      </w:r>
      <w:r w:rsidRPr="00582B89">
        <w:rPr>
          <w:rFonts w:eastAsiaTheme="majorEastAsia"/>
          <w:sz w:val="22"/>
          <w:szCs w:val="22"/>
        </w:rPr>
        <w:t xml:space="preserve"> </w:t>
      </w:r>
      <w:r w:rsidRPr="00582B89">
        <w:rPr>
          <w:rFonts w:eastAsiaTheme="majorEastAsia"/>
          <w:noProof/>
          <w:sz w:val="22"/>
          <w:szCs w:val="22"/>
          <w:lang w:val="es-MX"/>
        </w:rPr>
        <w:t>(Gutiérrez et al., 2024)</w:t>
      </w:r>
      <w:r w:rsidR="00A75120" w:rsidRPr="00582B89">
        <w:rPr>
          <w:rFonts w:eastAsiaTheme="majorEastAsia"/>
          <w:noProof/>
          <w:sz w:val="22"/>
          <w:szCs w:val="22"/>
          <w:lang w:val="es-MX"/>
        </w:rPr>
        <w:t>.</w:t>
      </w:r>
    </w:p>
    <w:p w14:paraId="2CC11DC6" w14:textId="77777777" w:rsidR="00773509" w:rsidRDefault="00773509">
      <w:pPr>
        <w:spacing w:after="160" w:line="259" w:lineRule="auto"/>
        <w:rPr>
          <w:rFonts w:eastAsiaTheme="majorEastAsia"/>
          <w:noProof/>
          <w:sz w:val="22"/>
          <w:szCs w:val="22"/>
          <w:lang w:val="es-MX"/>
        </w:rPr>
      </w:pPr>
      <w:r>
        <w:rPr>
          <w:rFonts w:eastAsiaTheme="majorEastAsia"/>
          <w:noProof/>
          <w:sz w:val="22"/>
          <w:szCs w:val="22"/>
          <w:lang w:val="es-MX"/>
        </w:rPr>
        <w:br w:type="page"/>
      </w:r>
    </w:p>
    <w:p w14:paraId="72891C39" w14:textId="0FC729AE" w:rsidR="00DE537E" w:rsidRPr="00773509" w:rsidRDefault="00773509" w:rsidP="00773509">
      <w:pPr>
        <w:jc w:val="both"/>
        <w:rPr>
          <w:rFonts w:eastAsiaTheme="majorEastAsia"/>
          <w:b/>
          <w:sz w:val="22"/>
          <w:szCs w:val="22"/>
        </w:rPr>
      </w:pPr>
      <w:r w:rsidRPr="00773509">
        <w:rPr>
          <w:rFonts w:eastAsiaTheme="majorEastAsia"/>
          <w:b/>
          <w:sz w:val="22"/>
          <w:szCs w:val="22"/>
        </w:rPr>
        <w:lastRenderedPageBreak/>
        <w:t>Tabla 7</w:t>
      </w:r>
    </w:p>
    <w:tbl>
      <w:tblPr>
        <w:tblStyle w:val="Tablaconcuadrcula"/>
        <w:tblW w:w="9077" w:type="dxa"/>
        <w:tblInd w:w="-5" w:type="dxa"/>
        <w:tblBorders>
          <w:left w:val="none" w:sz="0" w:space="0" w:color="auto"/>
          <w:right w:val="none" w:sz="0" w:space="0" w:color="auto"/>
        </w:tblBorders>
        <w:tblLook w:val="04A0" w:firstRow="1" w:lastRow="0" w:firstColumn="1" w:lastColumn="0" w:noHBand="0" w:noVBand="1"/>
      </w:tblPr>
      <w:tblGrid>
        <w:gridCol w:w="4962"/>
        <w:gridCol w:w="4115"/>
      </w:tblGrid>
      <w:tr w:rsidR="000F4461" w:rsidRPr="00582B89" w14:paraId="65BB7C14" w14:textId="77777777" w:rsidTr="00773509">
        <w:trPr>
          <w:trHeight w:val="397"/>
        </w:trPr>
        <w:tc>
          <w:tcPr>
            <w:tcW w:w="9077" w:type="dxa"/>
            <w:gridSpan w:val="2"/>
            <w:shd w:val="clear" w:color="auto" w:fill="F2F2F2" w:themeFill="background1" w:themeFillShade="F2"/>
            <w:vAlign w:val="center"/>
          </w:tcPr>
          <w:p w14:paraId="2FDA5354" w14:textId="61E57A6A" w:rsidR="000F4461" w:rsidRPr="00582B89" w:rsidRDefault="000F4461" w:rsidP="00582B89">
            <w:pPr>
              <w:spacing w:line="480" w:lineRule="auto"/>
              <w:jc w:val="both"/>
              <w:rPr>
                <w:b/>
                <w:bCs/>
                <w:noProof/>
                <w:sz w:val="22"/>
                <w:szCs w:val="22"/>
                <w14:ligatures w14:val="standardContextual"/>
              </w:rPr>
            </w:pPr>
            <w:r w:rsidRPr="00582B89">
              <w:rPr>
                <w:b/>
                <w:bCs/>
                <w:noProof/>
                <w:sz w:val="22"/>
                <w:szCs w:val="22"/>
                <w14:ligatures w14:val="standardContextual"/>
              </w:rPr>
              <w:t>HORMIGA (</w:t>
            </w:r>
            <w:r w:rsidR="00BB399F" w:rsidRPr="00582B89">
              <w:rPr>
                <w:b/>
                <w:bCs/>
                <w:noProof/>
                <w:sz w:val="22"/>
                <w:szCs w:val="22"/>
                <w14:ligatures w14:val="standardContextual"/>
              </w:rPr>
              <w:t>TORAX)</w:t>
            </w:r>
          </w:p>
        </w:tc>
      </w:tr>
      <w:tr w:rsidR="00615759" w:rsidRPr="00582B89" w14:paraId="73882219" w14:textId="77777777" w:rsidTr="00773509">
        <w:trPr>
          <w:trHeight w:val="3021"/>
        </w:trPr>
        <w:tc>
          <w:tcPr>
            <w:tcW w:w="4962" w:type="dxa"/>
          </w:tcPr>
          <w:p w14:paraId="4553E40A" w14:textId="77777777" w:rsidR="0065124E" w:rsidRPr="00582B89" w:rsidRDefault="0065124E" w:rsidP="00773509">
            <w:pPr>
              <w:spacing w:line="480" w:lineRule="auto"/>
              <w:rPr>
                <w:sz w:val="22"/>
                <w:szCs w:val="22"/>
                <w:lang w:val="es-MX"/>
              </w:rPr>
            </w:pPr>
            <w:r w:rsidRPr="00582B89">
              <w:rPr>
                <w:b/>
                <w:bCs/>
                <w:sz w:val="22"/>
                <w:szCs w:val="22"/>
                <w:lang w:val="es-MX"/>
              </w:rPr>
              <w:t>Figura 17.</w:t>
            </w:r>
            <w:r w:rsidRPr="00582B89">
              <w:rPr>
                <w:sz w:val="22"/>
                <w:szCs w:val="22"/>
                <w:lang w:val="es-MX"/>
              </w:rPr>
              <w:t xml:space="preserve"> Siembra de hongo (</w:t>
            </w:r>
            <w:proofErr w:type="spellStart"/>
            <w:r w:rsidRPr="00582B89">
              <w:rPr>
                <w:sz w:val="22"/>
                <w:szCs w:val="22"/>
                <w:lang w:val="es-MX"/>
              </w:rPr>
              <w:t>torax</w:t>
            </w:r>
            <w:proofErr w:type="spellEnd"/>
            <w:r w:rsidRPr="00582B89">
              <w:rPr>
                <w:sz w:val="22"/>
                <w:szCs w:val="22"/>
                <w:lang w:val="es-MX"/>
              </w:rPr>
              <w:t>)</w:t>
            </w:r>
          </w:p>
          <w:p w14:paraId="3CC8D841" w14:textId="6304AC53" w:rsidR="00615759" w:rsidRPr="00582B89" w:rsidRDefault="00615759" w:rsidP="00773509">
            <w:pPr>
              <w:spacing w:line="480" w:lineRule="auto"/>
              <w:rPr>
                <w:rFonts w:eastAsiaTheme="majorEastAsia"/>
                <w:sz w:val="22"/>
                <w:szCs w:val="22"/>
                <w:lang w:val="es-MX"/>
              </w:rPr>
            </w:pPr>
          </w:p>
        </w:tc>
        <w:tc>
          <w:tcPr>
            <w:tcW w:w="4115" w:type="dxa"/>
          </w:tcPr>
          <w:p w14:paraId="001CFFA6" w14:textId="48DC33D3" w:rsidR="00615759" w:rsidRPr="00582B89" w:rsidRDefault="00615759" w:rsidP="00582B89">
            <w:pPr>
              <w:spacing w:line="480" w:lineRule="auto"/>
              <w:jc w:val="both"/>
              <w:rPr>
                <w:rFonts w:eastAsiaTheme="majorEastAsia"/>
                <w:sz w:val="22"/>
                <w:szCs w:val="22"/>
              </w:rPr>
            </w:pPr>
            <w:r w:rsidRPr="00582B89">
              <w:rPr>
                <w:noProof/>
                <w:sz w:val="22"/>
                <w:szCs w:val="22"/>
                <w14:ligatures w14:val="standardContextual"/>
              </w:rPr>
              <w:drawing>
                <wp:anchor distT="0" distB="0" distL="114300" distR="114300" simplePos="0" relativeHeight="251754496" behindDoc="0" locked="0" layoutInCell="1" allowOverlap="1" wp14:anchorId="42BCFF31" wp14:editId="383A3ACF">
                  <wp:simplePos x="0" y="0"/>
                  <wp:positionH relativeFrom="column">
                    <wp:posOffset>179245</wp:posOffset>
                  </wp:positionH>
                  <wp:positionV relativeFrom="paragraph">
                    <wp:posOffset>66040</wp:posOffset>
                  </wp:positionV>
                  <wp:extent cx="1800000" cy="1800000"/>
                  <wp:effectExtent l="0" t="0" r="0" b="0"/>
                  <wp:wrapNone/>
                  <wp:docPr id="728214614"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049127" name="Imagen 1124049127"/>
                          <pic:cNvPicPr preferRelativeResize="0"/>
                        </pic:nvPicPr>
                        <pic:blipFill rotWithShape="1">
                          <a:blip r:embed="rId36" cstate="print">
                            <a:extLst>
                              <a:ext uri="{28A0092B-C50C-407E-A947-70E740481C1C}">
                                <a14:useLocalDpi xmlns:a14="http://schemas.microsoft.com/office/drawing/2010/main" val="0"/>
                              </a:ext>
                            </a:extLst>
                          </a:blip>
                          <a:srcRect t="35392" r="36541" b="32203"/>
                          <a:stretch>
                            <a:fill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15759" w:rsidRPr="00582B89" w14:paraId="7D5BFCB5" w14:textId="77777777" w:rsidTr="00773509">
        <w:trPr>
          <w:trHeight w:val="2979"/>
        </w:trPr>
        <w:tc>
          <w:tcPr>
            <w:tcW w:w="4962" w:type="dxa"/>
          </w:tcPr>
          <w:p w14:paraId="2476AB69" w14:textId="6558FF80" w:rsidR="0065124E" w:rsidRPr="00582B89" w:rsidRDefault="0065124E" w:rsidP="00E61846">
            <w:pPr>
              <w:rPr>
                <w:sz w:val="22"/>
                <w:szCs w:val="22"/>
                <w:lang w:val="es-MX"/>
              </w:rPr>
            </w:pPr>
            <w:r w:rsidRPr="00582B89">
              <w:rPr>
                <w:b/>
                <w:bCs/>
                <w:sz w:val="22"/>
                <w:szCs w:val="22"/>
                <w:lang w:val="es-MX"/>
              </w:rPr>
              <w:t>Figura 18.</w:t>
            </w:r>
            <w:r w:rsidRPr="00582B89">
              <w:rPr>
                <w:sz w:val="22"/>
                <w:szCs w:val="22"/>
                <w:lang w:val="es-MX"/>
              </w:rPr>
              <w:t xml:space="preserve"> </w:t>
            </w:r>
            <w:r w:rsidR="00146D15" w:rsidRPr="00582B89">
              <w:rPr>
                <w:sz w:val="22"/>
                <w:szCs w:val="22"/>
                <w:lang w:val="es-MX"/>
              </w:rPr>
              <w:t>Ident</w:t>
            </w:r>
            <w:r w:rsidR="00791B13" w:rsidRPr="00582B89">
              <w:rPr>
                <w:sz w:val="22"/>
                <w:szCs w:val="22"/>
                <w:lang w:val="es-MX"/>
              </w:rPr>
              <w:t>ificación</w:t>
            </w:r>
            <w:r w:rsidRPr="00582B89">
              <w:rPr>
                <w:sz w:val="22"/>
                <w:szCs w:val="22"/>
                <w:lang w:val="es-MX"/>
              </w:rPr>
              <w:t xml:space="preserve"> de hongos (</w:t>
            </w:r>
            <w:proofErr w:type="spellStart"/>
            <w:r w:rsidRPr="00582B89">
              <w:rPr>
                <w:sz w:val="22"/>
                <w:szCs w:val="22"/>
                <w:lang w:val="es-MX"/>
              </w:rPr>
              <w:t>torax</w:t>
            </w:r>
            <w:proofErr w:type="spellEnd"/>
            <w:r w:rsidRPr="00582B89">
              <w:rPr>
                <w:sz w:val="22"/>
                <w:szCs w:val="22"/>
                <w:lang w:val="es-MX"/>
              </w:rPr>
              <w:t>)</w:t>
            </w:r>
            <w:r w:rsidR="00791B13" w:rsidRPr="00582B89">
              <w:rPr>
                <w:sz w:val="22"/>
                <w:szCs w:val="22"/>
                <w:lang w:val="es-MX"/>
              </w:rPr>
              <w:t xml:space="preserve"> en microscopio</w:t>
            </w:r>
          </w:p>
          <w:p w14:paraId="48910C06" w14:textId="1256BBFE" w:rsidR="00615759" w:rsidRPr="00582B89" w:rsidRDefault="00615759" w:rsidP="00773509">
            <w:pPr>
              <w:spacing w:line="480" w:lineRule="auto"/>
              <w:rPr>
                <w:rFonts w:eastAsiaTheme="majorEastAsia"/>
                <w:sz w:val="22"/>
                <w:szCs w:val="22"/>
                <w:lang w:val="es-MX"/>
              </w:rPr>
            </w:pPr>
          </w:p>
        </w:tc>
        <w:tc>
          <w:tcPr>
            <w:tcW w:w="4115" w:type="dxa"/>
          </w:tcPr>
          <w:p w14:paraId="7F871C77" w14:textId="54F84143" w:rsidR="00615759" w:rsidRPr="00582B89" w:rsidRDefault="00615759" w:rsidP="00582B89">
            <w:pPr>
              <w:spacing w:line="480" w:lineRule="auto"/>
              <w:jc w:val="both"/>
              <w:rPr>
                <w:rFonts w:eastAsiaTheme="majorEastAsia"/>
                <w:sz w:val="22"/>
                <w:szCs w:val="22"/>
              </w:rPr>
            </w:pPr>
            <w:r w:rsidRPr="00582B89">
              <w:rPr>
                <w:noProof/>
                <w:sz w:val="22"/>
                <w:szCs w:val="22"/>
                <w:lang w:val="es-EC"/>
                <w14:ligatures w14:val="standardContextual"/>
              </w:rPr>
              <w:drawing>
                <wp:anchor distT="0" distB="0" distL="114300" distR="114300" simplePos="0" relativeHeight="251752448" behindDoc="0" locked="0" layoutInCell="1" allowOverlap="1" wp14:anchorId="52EC8620" wp14:editId="3F0FF336">
                  <wp:simplePos x="0" y="0"/>
                  <wp:positionH relativeFrom="margin">
                    <wp:posOffset>172247</wp:posOffset>
                  </wp:positionH>
                  <wp:positionV relativeFrom="margin">
                    <wp:posOffset>24765</wp:posOffset>
                  </wp:positionV>
                  <wp:extent cx="1800000" cy="1800000"/>
                  <wp:effectExtent l="0" t="0" r="0" b="0"/>
                  <wp:wrapNone/>
                  <wp:docPr id="26066899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44392" name="Imagen 1596344392"/>
                          <pic:cNvPicPr/>
                        </pic:nvPicPr>
                        <pic:blipFill rotWithShape="1">
                          <a:blip r:embed="rId37" cstate="print">
                            <a:extLst>
                              <a:ext uri="{28A0092B-C50C-407E-A947-70E740481C1C}">
                                <a14:useLocalDpi xmlns:a14="http://schemas.microsoft.com/office/drawing/2010/main" val="0"/>
                              </a:ext>
                            </a:extLst>
                          </a:blip>
                          <a:srcRect l="4216" r="8676"/>
                          <a:stretch>
                            <a:fill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A86A4A0" w14:textId="77777777" w:rsidR="00DE537E" w:rsidRPr="00E61846" w:rsidRDefault="00DE537E" w:rsidP="00582B89">
      <w:pPr>
        <w:spacing w:line="480" w:lineRule="auto"/>
        <w:jc w:val="both"/>
        <w:rPr>
          <w:rFonts w:eastAsiaTheme="majorEastAsia"/>
          <w:sz w:val="32"/>
          <w:szCs w:val="22"/>
        </w:rPr>
      </w:pPr>
    </w:p>
    <w:p w14:paraId="713C0000" w14:textId="682A0C02" w:rsidR="00E61846" w:rsidRDefault="00170053" w:rsidP="00582B89">
      <w:pPr>
        <w:spacing w:line="480" w:lineRule="auto"/>
        <w:jc w:val="both"/>
        <w:rPr>
          <w:sz w:val="22"/>
          <w:szCs w:val="22"/>
          <w:lang w:val="es-EC"/>
        </w:rPr>
      </w:pPr>
      <w:r w:rsidRPr="00582B89">
        <w:rPr>
          <w:sz w:val="22"/>
          <w:szCs w:val="22"/>
        </w:rPr>
        <w:t xml:space="preserve">El aislamiento obtenido de la pata de la hormiga cultivado en medio PDA mostró una colonia de crecimiento algodonoso blanco con una tonalidad beige-anaranjada en la reversa, lo cual concuerda con las características morfológicas descritas para </w:t>
      </w:r>
      <w:proofErr w:type="spellStart"/>
      <w:r w:rsidRPr="00582B89">
        <w:rPr>
          <w:i/>
          <w:iCs/>
          <w:sz w:val="22"/>
          <w:szCs w:val="22"/>
        </w:rPr>
        <w:t>Beauveria</w:t>
      </w:r>
      <w:proofErr w:type="spellEnd"/>
      <w:r w:rsidRPr="00582B89">
        <w:rPr>
          <w:i/>
          <w:iCs/>
          <w:sz w:val="22"/>
          <w:szCs w:val="22"/>
        </w:rPr>
        <w:t xml:space="preserve"> </w:t>
      </w:r>
      <w:proofErr w:type="spellStart"/>
      <w:r w:rsidRPr="00582B89">
        <w:rPr>
          <w:i/>
          <w:iCs/>
          <w:sz w:val="22"/>
          <w:szCs w:val="22"/>
        </w:rPr>
        <w:t>bassiana</w:t>
      </w:r>
      <w:proofErr w:type="spellEnd"/>
      <w:r w:rsidRPr="00582B89">
        <w:rPr>
          <w:sz w:val="22"/>
          <w:szCs w:val="22"/>
        </w:rPr>
        <w:t xml:space="preserve">) </w:t>
      </w:r>
      <w:r w:rsidR="00A75120" w:rsidRPr="00582B89">
        <w:rPr>
          <w:noProof/>
          <w:sz w:val="22"/>
          <w:szCs w:val="22"/>
          <w:lang w:val="es-MX"/>
        </w:rPr>
        <w:t>(Erkenci et al., 2022)</w:t>
      </w:r>
      <w:r w:rsidRPr="00582B89">
        <w:rPr>
          <w:sz w:val="22"/>
          <w:szCs w:val="22"/>
        </w:rPr>
        <w:t>. Las observaciones microscópicas revelaron hifas septadas y estructuras conidiógenas ramificadas con raquis en forma de zigzag, sobre las cuales se disponen conidios globosos, tal como lo reportan</w:t>
      </w:r>
      <w:r w:rsidR="00A75120" w:rsidRPr="00582B89">
        <w:rPr>
          <w:noProof/>
          <w:sz w:val="22"/>
          <w:szCs w:val="22"/>
          <w:lang w:val="es-MX"/>
        </w:rPr>
        <w:t xml:space="preserve"> (Jhonson et al., 2021)</w:t>
      </w:r>
      <w:r w:rsidRPr="00582B89">
        <w:rPr>
          <w:sz w:val="22"/>
          <w:szCs w:val="22"/>
        </w:rPr>
        <w:t xml:space="preserve">. Estas características fenotípicas, junto con su aislamiento a partir de un insecto, permiten suponer que se trata de un hongo entomopatógeno del género </w:t>
      </w:r>
      <w:proofErr w:type="spellStart"/>
      <w:r w:rsidRPr="00582B89">
        <w:rPr>
          <w:i/>
          <w:iCs/>
          <w:sz w:val="22"/>
          <w:szCs w:val="22"/>
        </w:rPr>
        <w:t>Beauveria</w:t>
      </w:r>
      <w:proofErr w:type="spellEnd"/>
      <w:r w:rsidRPr="00582B89">
        <w:rPr>
          <w:sz w:val="22"/>
          <w:szCs w:val="22"/>
        </w:rPr>
        <w:t xml:space="preserve">, cuya principal especie, </w:t>
      </w:r>
      <w:r w:rsidRPr="00582B89">
        <w:rPr>
          <w:i/>
          <w:iCs/>
          <w:sz w:val="22"/>
          <w:szCs w:val="22"/>
        </w:rPr>
        <w:t xml:space="preserve">B. </w:t>
      </w:r>
      <w:proofErr w:type="spellStart"/>
      <w:r w:rsidRPr="00582B89">
        <w:rPr>
          <w:i/>
          <w:iCs/>
          <w:sz w:val="22"/>
          <w:szCs w:val="22"/>
        </w:rPr>
        <w:t>bassiana</w:t>
      </w:r>
      <w:proofErr w:type="spellEnd"/>
      <w:r w:rsidRPr="00582B89">
        <w:rPr>
          <w:sz w:val="22"/>
          <w:szCs w:val="22"/>
        </w:rPr>
        <w:t xml:space="preserve">, es conocida por inducir la enfermedad de la </w:t>
      </w:r>
      <w:proofErr w:type="spellStart"/>
      <w:r w:rsidRPr="00582B89">
        <w:rPr>
          <w:sz w:val="22"/>
          <w:szCs w:val="22"/>
        </w:rPr>
        <w:t>muscardina</w:t>
      </w:r>
      <w:proofErr w:type="spellEnd"/>
      <w:r w:rsidRPr="00582B89">
        <w:rPr>
          <w:sz w:val="22"/>
          <w:szCs w:val="22"/>
        </w:rPr>
        <w:t xml:space="preserve"> blanca en insectos al cubrir sus tejidos con micelio algodonoso posterior a la infección </w:t>
      </w:r>
      <w:r w:rsidR="00A75120" w:rsidRPr="00582B89">
        <w:rPr>
          <w:noProof/>
          <w:sz w:val="22"/>
          <w:szCs w:val="22"/>
          <w:lang w:val="es-MX"/>
        </w:rPr>
        <w:t>(Wang et al., 2024)</w:t>
      </w:r>
      <w:r w:rsidRPr="00582B89">
        <w:rPr>
          <w:sz w:val="22"/>
          <w:szCs w:val="22"/>
        </w:rPr>
        <w:t>.</w:t>
      </w:r>
      <w:r w:rsidRPr="00582B89">
        <w:rPr>
          <w:sz w:val="22"/>
          <w:szCs w:val="22"/>
          <w:lang w:val="es-EC"/>
        </w:rPr>
        <w:t xml:space="preserve"> </w:t>
      </w:r>
    </w:p>
    <w:p w14:paraId="301B95F9" w14:textId="77777777" w:rsidR="00E61846" w:rsidRDefault="00E61846">
      <w:pPr>
        <w:spacing w:after="160" w:line="259" w:lineRule="auto"/>
        <w:rPr>
          <w:sz w:val="22"/>
          <w:szCs w:val="22"/>
          <w:lang w:val="es-EC"/>
        </w:rPr>
      </w:pPr>
      <w:r>
        <w:rPr>
          <w:sz w:val="22"/>
          <w:szCs w:val="22"/>
          <w:lang w:val="es-EC"/>
        </w:rPr>
        <w:br w:type="page"/>
      </w:r>
    </w:p>
    <w:p w14:paraId="165579B0" w14:textId="48FB4A5A" w:rsidR="000F7F78" w:rsidRPr="00E61846" w:rsidRDefault="00E61846" w:rsidP="00E61846">
      <w:pPr>
        <w:jc w:val="both"/>
        <w:rPr>
          <w:b/>
          <w:sz w:val="22"/>
          <w:szCs w:val="22"/>
          <w:lang w:val="es-EC"/>
        </w:rPr>
      </w:pPr>
      <w:r w:rsidRPr="00E61846">
        <w:rPr>
          <w:b/>
          <w:sz w:val="22"/>
          <w:szCs w:val="22"/>
          <w:lang w:val="es-EC"/>
        </w:rPr>
        <w:lastRenderedPageBreak/>
        <w:t>Tabla 8</w:t>
      </w:r>
    </w:p>
    <w:tbl>
      <w:tblPr>
        <w:tblStyle w:val="Tablaconcuadrcula"/>
        <w:tblW w:w="9077" w:type="dxa"/>
        <w:tblInd w:w="-5" w:type="dxa"/>
        <w:tblBorders>
          <w:left w:val="none" w:sz="0" w:space="0" w:color="auto"/>
          <w:right w:val="none" w:sz="0" w:space="0" w:color="auto"/>
        </w:tblBorders>
        <w:tblLook w:val="04A0" w:firstRow="1" w:lastRow="0" w:firstColumn="1" w:lastColumn="0" w:noHBand="0" w:noVBand="1"/>
      </w:tblPr>
      <w:tblGrid>
        <w:gridCol w:w="4962"/>
        <w:gridCol w:w="4115"/>
      </w:tblGrid>
      <w:tr w:rsidR="00BB399F" w:rsidRPr="00582B89" w14:paraId="1F16CA16" w14:textId="77777777" w:rsidTr="00E61846">
        <w:trPr>
          <w:trHeight w:val="397"/>
        </w:trPr>
        <w:tc>
          <w:tcPr>
            <w:tcW w:w="9077" w:type="dxa"/>
            <w:gridSpan w:val="2"/>
            <w:shd w:val="clear" w:color="auto" w:fill="F2F2F2" w:themeFill="background1" w:themeFillShade="F2"/>
            <w:vAlign w:val="center"/>
          </w:tcPr>
          <w:p w14:paraId="607FBA31" w14:textId="72456801" w:rsidR="00BB399F" w:rsidRPr="00582B89" w:rsidRDefault="00F3250D" w:rsidP="00582B89">
            <w:pPr>
              <w:spacing w:line="480" w:lineRule="auto"/>
              <w:jc w:val="both"/>
              <w:rPr>
                <w:b/>
                <w:bCs/>
                <w:noProof/>
                <w:sz w:val="22"/>
                <w:szCs w:val="22"/>
                <w:lang w:val="es-EC"/>
                <w14:ligatures w14:val="standardContextual"/>
              </w:rPr>
            </w:pPr>
            <w:r w:rsidRPr="00582B89">
              <w:rPr>
                <w:b/>
                <w:bCs/>
                <w:noProof/>
                <w:sz w:val="22"/>
                <w:szCs w:val="22"/>
                <w:lang w:val="es-EC"/>
                <w14:ligatures w14:val="standardContextual"/>
              </w:rPr>
              <w:t xml:space="preserve">HORMIGA </w:t>
            </w:r>
            <w:r w:rsidR="00DD2223" w:rsidRPr="00582B89">
              <w:rPr>
                <w:b/>
                <w:bCs/>
                <w:noProof/>
                <w:sz w:val="22"/>
                <w:szCs w:val="22"/>
                <w:lang w:val="es-EC"/>
                <w14:ligatures w14:val="standardContextual"/>
              </w:rPr>
              <w:t>(PATAS)</w:t>
            </w:r>
          </w:p>
        </w:tc>
      </w:tr>
      <w:tr w:rsidR="00615759" w:rsidRPr="00582B89" w14:paraId="07C5EF72" w14:textId="77777777" w:rsidTr="00E61846">
        <w:trPr>
          <w:trHeight w:val="3021"/>
        </w:trPr>
        <w:tc>
          <w:tcPr>
            <w:tcW w:w="4962" w:type="dxa"/>
          </w:tcPr>
          <w:p w14:paraId="48D5DACE" w14:textId="77777777" w:rsidR="0065124E" w:rsidRPr="00582B89" w:rsidRDefault="0065124E" w:rsidP="00E61846">
            <w:pPr>
              <w:spacing w:line="276" w:lineRule="auto"/>
              <w:rPr>
                <w:sz w:val="22"/>
                <w:szCs w:val="22"/>
              </w:rPr>
            </w:pPr>
            <w:r w:rsidRPr="00582B89">
              <w:rPr>
                <w:b/>
                <w:bCs/>
                <w:sz w:val="22"/>
                <w:szCs w:val="22"/>
                <w:lang w:val="es-MX"/>
              </w:rPr>
              <w:t>Figura 19.</w:t>
            </w:r>
            <w:r w:rsidRPr="00582B89">
              <w:rPr>
                <w:sz w:val="22"/>
                <w:szCs w:val="22"/>
                <w:lang w:val="es-MX"/>
              </w:rPr>
              <w:t xml:space="preserve"> Siembra de hongo (patas</w:t>
            </w:r>
            <w:r w:rsidRPr="00582B89">
              <w:rPr>
                <w:sz w:val="22"/>
                <w:szCs w:val="22"/>
              </w:rPr>
              <w:t>)</w:t>
            </w:r>
          </w:p>
          <w:p w14:paraId="5211D9A3" w14:textId="237B3610" w:rsidR="00615759" w:rsidRPr="00582B89" w:rsidRDefault="00615759" w:rsidP="00E61846">
            <w:pPr>
              <w:spacing w:line="276" w:lineRule="auto"/>
              <w:rPr>
                <w:rFonts w:eastAsiaTheme="majorEastAsia"/>
                <w:sz w:val="22"/>
                <w:szCs w:val="22"/>
              </w:rPr>
            </w:pPr>
          </w:p>
        </w:tc>
        <w:tc>
          <w:tcPr>
            <w:tcW w:w="4115" w:type="dxa"/>
          </w:tcPr>
          <w:p w14:paraId="11D732D6" w14:textId="2A3BD728" w:rsidR="00615759" w:rsidRPr="00582B89" w:rsidRDefault="00615759" w:rsidP="00582B89">
            <w:pPr>
              <w:spacing w:line="480" w:lineRule="auto"/>
              <w:jc w:val="both"/>
              <w:rPr>
                <w:rFonts w:eastAsiaTheme="majorEastAsia"/>
                <w:sz w:val="22"/>
                <w:szCs w:val="22"/>
              </w:rPr>
            </w:pPr>
            <w:r w:rsidRPr="00582B89">
              <w:rPr>
                <w:noProof/>
                <w:sz w:val="22"/>
                <w:szCs w:val="22"/>
                <w:lang w:val="es-EC"/>
                <w14:ligatures w14:val="standardContextual"/>
              </w:rPr>
              <w:drawing>
                <wp:anchor distT="0" distB="0" distL="114300" distR="114300" simplePos="0" relativeHeight="251762688" behindDoc="0" locked="0" layoutInCell="1" allowOverlap="1" wp14:anchorId="54B9E00A" wp14:editId="413CD422">
                  <wp:simplePos x="0" y="0"/>
                  <wp:positionH relativeFrom="margin">
                    <wp:posOffset>139997</wp:posOffset>
                  </wp:positionH>
                  <wp:positionV relativeFrom="margin">
                    <wp:posOffset>57758</wp:posOffset>
                  </wp:positionV>
                  <wp:extent cx="1800000" cy="1800000"/>
                  <wp:effectExtent l="0" t="0" r="0" b="0"/>
                  <wp:wrapNone/>
                  <wp:docPr id="82665816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35280" name="Imagen 974135280"/>
                          <pic:cNvPicPr/>
                        </pic:nvPicPr>
                        <pic:blipFill rotWithShape="1">
                          <a:blip r:embed="rId38" cstate="print">
                            <a:extLst>
                              <a:ext uri="{28A0092B-C50C-407E-A947-70E740481C1C}">
                                <a14:useLocalDpi xmlns:a14="http://schemas.microsoft.com/office/drawing/2010/main" val="0"/>
                              </a:ext>
                            </a:extLst>
                          </a:blip>
                          <a:srcRect t="29533" b="25031"/>
                          <a:stretch>
                            <a:fill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15759" w:rsidRPr="00582B89" w14:paraId="74FB984D" w14:textId="77777777" w:rsidTr="00E61846">
        <w:trPr>
          <w:trHeight w:val="2979"/>
        </w:trPr>
        <w:tc>
          <w:tcPr>
            <w:tcW w:w="4962" w:type="dxa"/>
          </w:tcPr>
          <w:p w14:paraId="478E0FA0" w14:textId="0ACE0A13" w:rsidR="0065124E" w:rsidRPr="00582B89" w:rsidRDefault="0065124E" w:rsidP="00E61846">
            <w:pPr>
              <w:spacing w:line="276" w:lineRule="auto"/>
              <w:rPr>
                <w:sz w:val="22"/>
                <w:szCs w:val="22"/>
                <w:lang w:val="es-MX"/>
              </w:rPr>
            </w:pPr>
            <w:r w:rsidRPr="00582B89">
              <w:rPr>
                <w:b/>
                <w:bCs/>
                <w:sz w:val="22"/>
                <w:szCs w:val="22"/>
                <w:lang w:val="es-MX"/>
              </w:rPr>
              <w:t>Figura 20.</w:t>
            </w:r>
            <w:r w:rsidRPr="00582B89">
              <w:rPr>
                <w:sz w:val="22"/>
                <w:szCs w:val="22"/>
                <w:lang w:val="es-MX"/>
              </w:rPr>
              <w:t xml:space="preserve"> </w:t>
            </w:r>
            <w:r w:rsidR="00791B13" w:rsidRPr="00582B89">
              <w:rPr>
                <w:sz w:val="22"/>
                <w:szCs w:val="22"/>
                <w:lang w:val="es-MX"/>
              </w:rPr>
              <w:t>Identificación</w:t>
            </w:r>
            <w:r w:rsidRPr="00582B89">
              <w:rPr>
                <w:sz w:val="22"/>
                <w:szCs w:val="22"/>
                <w:lang w:val="es-MX"/>
              </w:rPr>
              <w:t xml:space="preserve"> de hongos</w:t>
            </w:r>
            <w:r w:rsidR="00791B13" w:rsidRPr="00582B89">
              <w:rPr>
                <w:sz w:val="22"/>
                <w:szCs w:val="22"/>
                <w:lang w:val="es-MX"/>
              </w:rPr>
              <w:t xml:space="preserve"> </w:t>
            </w:r>
            <w:r w:rsidRPr="00582B89">
              <w:rPr>
                <w:sz w:val="22"/>
                <w:szCs w:val="22"/>
                <w:lang w:val="es-MX"/>
              </w:rPr>
              <w:t>(patas)</w:t>
            </w:r>
            <w:r w:rsidR="00791B13" w:rsidRPr="00582B89">
              <w:rPr>
                <w:sz w:val="22"/>
                <w:szCs w:val="22"/>
                <w:lang w:val="es-MX"/>
              </w:rPr>
              <w:t xml:space="preserve"> en microscopio</w:t>
            </w:r>
          </w:p>
          <w:p w14:paraId="4F7FA8A1" w14:textId="3873A502" w:rsidR="00615759" w:rsidRPr="00582B89" w:rsidRDefault="00615759" w:rsidP="00E61846">
            <w:pPr>
              <w:spacing w:line="276" w:lineRule="auto"/>
              <w:rPr>
                <w:rFonts w:eastAsiaTheme="majorEastAsia"/>
                <w:sz w:val="22"/>
                <w:szCs w:val="22"/>
                <w:lang w:val="es-MX"/>
              </w:rPr>
            </w:pPr>
          </w:p>
        </w:tc>
        <w:tc>
          <w:tcPr>
            <w:tcW w:w="4115" w:type="dxa"/>
          </w:tcPr>
          <w:p w14:paraId="6F74F583" w14:textId="42A3AA0A" w:rsidR="00615759" w:rsidRPr="00582B89" w:rsidRDefault="00615759" w:rsidP="00582B89">
            <w:pPr>
              <w:spacing w:line="480" w:lineRule="auto"/>
              <w:jc w:val="both"/>
              <w:rPr>
                <w:rFonts w:eastAsiaTheme="majorEastAsia"/>
                <w:sz w:val="22"/>
                <w:szCs w:val="22"/>
              </w:rPr>
            </w:pPr>
            <w:r w:rsidRPr="00582B89">
              <w:rPr>
                <w:noProof/>
                <w:sz w:val="22"/>
                <w:szCs w:val="22"/>
                <w:lang w:val="es-EC"/>
                <w14:ligatures w14:val="standardContextual"/>
              </w:rPr>
              <w:drawing>
                <wp:anchor distT="0" distB="0" distL="114300" distR="114300" simplePos="0" relativeHeight="251764736" behindDoc="0" locked="0" layoutInCell="1" allowOverlap="1" wp14:anchorId="1BBF1D93" wp14:editId="0954B435">
                  <wp:simplePos x="0" y="0"/>
                  <wp:positionH relativeFrom="margin">
                    <wp:posOffset>152900</wp:posOffset>
                  </wp:positionH>
                  <wp:positionV relativeFrom="margin">
                    <wp:posOffset>29642</wp:posOffset>
                  </wp:positionV>
                  <wp:extent cx="1800000" cy="1800000"/>
                  <wp:effectExtent l="0" t="0" r="0" b="0"/>
                  <wp:wrapNone/>
                  <wp:docPr id="157152736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60299" name="Imagen 1322660299"/>
                          <pic:cNvPicPr/>
                        </pic:nvPicPr>
                        <pic:blipFill rotWithShape="1">
                          <a:blip r:embed="rId39" cstate="print">
                            <a:extLst>
                              <a:ext uri="{28A0092B-C50C-407E-A947-70E740481C1C}">
                                <a14:useLocalDpi xmlns:a14="http://schemas.microsoft.com/office/drawing/2010/main" val="0"/>
                              </a:ext>
                            </a:extLst>
                          </a:blip>
                          <a:srcRect l="12011" r="17894"/>
                          <a:stretch>
                            <a:fill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E565687" w14:textId="77777777" w:rsidR="00484A0F" w:rsidRDefault="00484A0F" w:rsidP="00484A0F">
      <w:pPr>
        <w:jc w:val="both"/>
        <w:rPr>
          <w:b/>
          <w:bCs/>
          <w:sz w:val="22"/>
          <w:szCs w:val="22"/>
          <w:lang w:val="es-EC"/>
        </w:rPr>
      </w:pPr>
    </w:p>
    <w:p w14:paraId="55F7E96B" w14:textId="37B0A27D" w:rsidR="00615759" w:rsidRPr="00582B89" w:rsidRDefault="006907CE" w:rsidP="00582B89">
      <w:pPr>
        <w:spacing w:line="480" w:lineRule="auto"/>
        <w:jc w:val="both"/>
        <w:rPr>
          <w:b/>
          <w:bCs/>
          <w:sz w:val="22"/>
          <w:szCs w:val="22"/>
          <w:lang w:val="es-EC"/>
        </w:rPr>
      </w:pPr>
      <w:r w:rsidRPr="00582B89">
        <w:rPr>
          <w:b/>
          <w:bCs/>
          <w:sz w:val="22"/>
          <w:szCs w:val="22"/>
          <w:lang w:val="es-EC"/>
        </w:rPr>
        <w:t>DISCUCIÓN</w:t>
      </w:r>
    </w:p>
    <w:p w14:paraId="0D893AA6" w14:textId="44D3D473" w:rsidR="006907CE" w:rsidRPr="00582B89" w:rsidRDefault="006907CE" w:rsidP="00582B89">
      <w:pPr>
        <w:spacing w:line="480" w:lineRule="auto"/>
        <w:jc w:val="both"/>
        <w:rPr>
          <w:sz w:val="22"/>
          <w:szCs w:val="22"/>
          <w:lang w:val="es-EC"/>
        </w:rPr>
      </w:pPr>
      <w:r w:rsidRPr="00582B89">
        <w:rPr>
          <w:sz w:val="22"/>
          <w:szCs w:val="22"/>
          <w:lang w:val="es-EC"/>
        </w:rPr>
        <w:t xml:space="preserve">Los resultados obtenidos en este estudio demuestran la diversidad </w:t>
      </w:r>
      <w:r w:rsidR="00CC4CF5" w:rsidRPr="00582B89">
        <w:rPr>
          <w:sz w:val="22"/>
          <w:szCs w:val="22"/>
          <w:lang w:val="es-EC"/>
        </w:rPr>
        <w:t>del microbiota transportado</w:t>
      </w:r>
      <w:r w:rsidRPr="00582B89">
        <w:rPr>
          <w:sz w:val="22"/>
          <w:szCs w:val="22"/>
          <w:lang w:val="es-EC"/>
        </w:rPr>
        <w:t xml:space="preserve"> por insectos presentes en cultivos de banano, evidenciando tanto su papel ecológico como su relevancia fitosanitaria. La identificación de bacterias como </w:t>
      </w:r>
      <w:proofErr w:type="spellStart"/>
      <w:r w:rsidRPr="00582B89">
        <w:rPr>
          <w:i/>
          <w:iCs/>
          <w:sz w:val="22"/>
          <w:szCs w:val="22"/>
          <w:lang w:val="es-EC"/>
        </w:rPr>
        <w:t>Serratia</w:t>
      </w:r>
      <w:proofErr w:type="spellEnd"/>
      <w:r w:rsidRPr="00582B89">
        <w:rPr>
          <w:i/>
          <w:iCs/>
          <w:sz w:val="22"/>
          <w:szCs w:val="22"/>
          <w:lang w:val="es-EC"/>
        </w:rPr>
        <w:t xml:space="preserve"> </w:t>
      </w:r>
      <w:proofErr w:type="spellStart"/>
      <w:r w:rsidRPr="00582B89">
        <w:rPr>
          <w:i/>
          <w:iCs/>
          <w:sz w:val="22"/>
          <w:szCs w:val="22"/>
          <w:lang w:val="es-EC"/>
        </w:rPr>
        <w:t>marcescens</w:t>
      </w:r>
      <w:proofErr w:type="spellEnd"/>
      <w:r w:rsidRPr="00582B89">
        <w:rPr>
          <w:sz w:val="22"/>
          <w:szCs w:val="22"/>
          <w:lang w:val="es-EC"/>
        </w:rPr>
        <w:t xml:space="preserve">, </w:t>
      </w:r>
      <w:r w:rsidRPr="00582B89">
        <w:rPr>
          <w:i/>
          <w:iCs/>
          <w:sz w:val="22"/>
          <w:szCs w:val="22"/>
          <w:lang w:val="es-EC"/>
        </w:rPr>
        <w:t xml:space="preserve">Pseudomonas </w:t>
      </w:r>
      <w:proofErr w:type="spellStart"/>
      <w:r w:rsidRPr="00582B89">
        <w:rPr>
          <w:i/>
          <w:iCs/>
          <w:sz w:val="22"/>
          <w:szCs w:val="22"/>
          <w:lang w:val="es-EC"/>
        </w:rPr>
        <w:t>spp</w:t>
      </w:r>
      <w:proofErr w:type="spellEnd"/>
      <w:r w:rsidRPr="00582B89">
        <w:rPr>
          <w:i/>
          <w:iCs/>
          <w:sz w:val="22"/>
          <w:szCs w:val="22"/>
          <w:lang w:val="es-EC"/>
        </w:rPr>
        <w:t>.</w:t>
      </w:r>
      <w:r w:rsidRPr="00582B89">
        <w:rPr>
          <w:sz w:val="22"/>
          <w:szCs w:val="22"/>
          <w:lang w:val="es-EC"/>
        </w:rPr>
        <w:t xml:space="preserve"> y </w:t>
      </w:r>
      <w:proofErr w:type="spellStart"/>
      <w:r w:rsidRPr="00582B89">
        <w:rPr>
          <w:i/>
          <w:iCs/>
          <w:sz w:val="22"/>
          <w:szCs w:val="22"/>
          <w:lang w:val="es-EC"/>
        </w:rPr>
        <w:t>Bacillus</w:t>
      </w:r>
      <w:proofErr w:type="spellEnd"/>
      <w:r w:rsidRPr="00582B89">
        <w:rPr>
          <w:i/>
          <w:iCs/>
          <w:sz w:val="22"/>
          <w:szCs w:val="22"/>
          <w:lang w:val="es-EC"/>
        </w:rPr>
        <w:t xml:space="preserve"> </w:t>
      </w:r>
      <w:proofErr w:type="spellStart"/>
      <w:r w:rsidRPr="00582B89">
        <w:rPr>
          <w:i/>
          <w:iCs/>
          <w:sz w:val="22"/>
          <w:szCs w:val="22"/>
          <w:lang w:val="es-EC"/>
        </w:rPr>
        <w:t>spp</w:t>
      </w:r>
      <w:proofErr w:type="spellEnd"/>
      <w:r w:rsidRPr="00582B89">
        <w:rPr>
          <w:i/>
          <w:iCs/>
          <w:sz w:val="22"/>
          <w:szCs w:val="22"/>
          <w:lang w:val="es-EC"/>
        </w:rPr>
        <w:t>.</w:t>
      </w:r>
      <w:r w:rsidRPr="00582B89">
        <w:rPr>
          <w:sz w:val="22"/>
          <w:szCs w:val="22"/>
          <w:lang w:val="es-EC"/>
        </w:rPr>
        <w:t xml:space="preserve"> reafirma su conocida presencia en agroecosistemas tropicales, donde pueden actuar como descomponedores, competidores microbianos o incluso agentes de </w:t>
      </w:r>
      <w:proofErr w:type="spellStart"/>
      <w:r w:rsidRPr="00582B89">
        <w:rPr>
          <w:sz w:val="22"/>
          <w:szCs w:val="22"/>
          <w:lang w:val="es-EC"/>
        </w:rPr>
        <w:t>biocontrol</w:t>
      </w:r>
      <w:proofErr w:type="spellEnd"/>
      <w:r w:rsidRPr="00582B89">
        <w:rPr>
          <w:sz w:val="22"/>
          <w:szCs w:val="22"/>
          <w:lang w:val="es-EC"/>
        </w:rPr>
        <w:t xml:space="preserve">  </w:t>
      </w:r>
      <w:sdt>
        <w:sdtPr>
          <w:rPr>
            <w:sz w:val="22"/>
            <w:szCs w:val="22"/>
            <w:lang w:val="es-EC"/>
          </w:rPr>
          <w:id w:val="1783221102"/>
          <w:citation/>
        </w:sdtPr>
        <w:sdtEndPr/>
        <w:sdtContent>
          <w:r w:rsidRPr="00582B89">
            <w:rPr>
              <w:sz w:val="22"/>
              <w:szCs w:val="22"/>
              <w:lang w:val="es-EC"/>
            </w:rPr>
            <w:fldChar w:fldCharType="begin"/>
          </w:r>
          <w:r w:rsidRPr="00582B89">
            <w:rPr>
              <w:sz w:val="22"/>
              <w:szCs w:val="22"/>
              <w:lang w:val="es-MX"/>
            </w:rPr>
            <w:instrText xml:space="preserve">CITATION Cia22 \l 2058 </w:instrText>
          </w:r>
          <w:r w:rsidRPr="00582B89">
            <w:rPr>
              <w:sz w:val="22"/>
              <w:szCs w:val="22"/>
              <w:lang w:val="es-EC"/>
            </w:rPr>
            <w:fldChar w:fldCharType="separate"/>
          </w:r>
          <w:r w:rsidR="007A3964" w:rsidRPr="00582B89">
            <w:rPr>
              <w:noProof/>
              <w:sz w:val="22"/>
              <w:szCs w:val="22"/>
              <w:lang w:val="es-MX"/>
            </w:rPr>
            <w:t>(Ciancio et al., 2022)</w:t>
          </w:r>
          <w:r w:rsidRPr="00582B89">
            <w:rPr>
              <w:sz w:val="22"/>
              <w:szCs w:val="22"/>
              <w:lang w:val="es-EC"/>
            </w:rPr>
            <w:fldChar w:fldCharType="end"/>
          </w:r>
        </w:sdtContent>
      </w:sdt>
      <w:r w:rsidRPr="00582B89">
        <w:rPr>
          <w:sz w:val="22"/>
          <w:szCs w:val="22"/>
          <w:lang w:val="es-EC"/>
        </w:rPr>
        <w:t>.</w:t>
      </w:r>
    </w:p>
    <w:p w14:paraId="649BBADF" w14:textId="1BA56D52" w:rsidR="006907CE" w:rsidRPr="00582B89" w:rsidRDefault="006907CE" w:rsidP="00582B89">
      <w:pPr>
        <w:spacing w:line="480" w:lineRule="auto"/>
        <w:jc w:val="both"/>
        <w:rPr>
          <w:sz w:val="22"/>
          <w:szCs w:val="22"/>
          <w:lang w:val="es-EC"/>
        </w:rPr>
      </w:pPr>
      <w:r w:rsidRPr="00582B89">
        <w:rPr>
          <w:sz w:val="22"/>
          <w:szCs w:val="22"/>
          <w:lang w:val="es-EC"/>
        </w:rPr>
        <w:t xml:space="preserve">La observación de bacterias Gram positivas en insectos como </w:t>
      </w:r>
      <w:proofErr w:type="spellStart"/>
      <w:r w:rsidRPr="00582B89">
        <w:rPr>
          <w:i/>
          <w:iCs/>
          <w:sz w:val="22"/>
          <w:szCs w:val="22"/>
          <w:lang w:val="es-EC"/>
        </w:rPr>
        <w:t>Monomorium</w:t>
      </w:r>
      <w:proofErr w:type="spellEnd"/>
      <w:r w:rsidRPr="00582B89">
        <w:rPr>
          <w:i/>
          <w:iCs/>
          <w:sz w:val="22"/>
          <w:szCs w:val="22"/>
          <w:lang w:val="es-EC"/>
        </w:rPr>
        <w:t xml:space="preserve"> </w:t>
      </w:r>
      <w:proofErr w:type="spellStart"/>
      <w:r w:rsidRPr="00582B89">
        <w:rPr>
          <w:i/>
          <w:iCs/>
          <w:sz w:val="22"/>
          <w:szCs w:val="22"/>
          <w:lang w:val="es-EC"/>
        </w:rPr>
        <w:t>minimum</w:t>
      </w:r>
      <w:proofErr w:type="spellEnd"/>
      <w:r w:rsidRPr="00582B89">
        <w:rPr>
          <w:sz w:val="22"/>
          <w:szCs w:val="22"/>
          <w:lang w:val="es-EC"/>
        </w:rPr>
        <w:t xml:space="preserve"> y </w:t>
      </w:r>
      <w:proofErr w:type="spellStart"/>
      <w:r w:rsidRPr="00582B89">
        <w:rPr>
          <w:i/>
          <w:iCs/>
          <w:sz w:val="22"/>
          <w:szCs w:val="22"/>
          <w:lang w:val="es-EC"/>
        </w:rPr>
        <w:t>Forficula</w:t>
      </w:r>
      <w:proofErr w:type="spellEnd"/>
      <w:r w:rsidRPr="00582B89">
        <w:rPr>
          <w:i/>
          <w:iCs/>
          <w:sz w:val="22"/>
          <w:szCs w:val="22"/>
          <w:lang w:val="es-EC"/>
        </w:rPr>
        <w:t xml:space="preserve"> </w:t>
      </w:r>
      <w:proofErr w:type="spellStart"/>
      <w:r w:rsidRPr="00582B89">
        <w:rPr>
          <w:i/>
          <w:iCs/>
          <w:sz w:val="22"/>
          <w:szCs w:val="22"/>
          <w:lang w:val="es-EC"/>
        </w:rPr>
        <w:t>auricularia</w:t>
      </w:r>
      <w:proofErr w:type="spellEnd"/>
      <w:r w:rsidRPr="00582B89">
        <w:rPr>
          <w:sz w:val="22"/>
          <w:szCs w:val="22"/>
          <w:lang w:val="es-EC"/>
        </w:rPr>
        <w:t xml:space="preserve"> coincide con lo reportado en estudios previos sobre microbiotas asociadas a insectos detritívoros </w:t>
      </w:r>
      <w:r w:rsidR="00A75120" w:rsidRPr="00582B89">
        <w:rPr>
          <w:noProof/>
          <w:sz w:val="22"/>
          <w:szCs w:val="22"/>
          <w:lang w:val="es-MX"/>
        </w:rPr>
        <w:t>(Singh et al., 2021)</w:t>
      </w:r>
      <w:r w:rsidRPr="00582B89">
        <w:rPr>
          <w:sz w:val="22"/>
          <w:szCs w:val="22"/>
          <w:lang w:val="es-EC"/>
        </w:rPr>
        <w:t xml:space="preserve">, mientras que la identificación de bacilos Gram negativos en </w:t>
      </w:r>
      <w:proofErr w:type="spellStart"/>
      <w:r w:rsidRPr="00582B89">
        <w:rPr>
          <w:i/>
          <w:iCs/>
          <w:sz w:val="22"/>
          <w:szCs w:val="22"/>
          <w:lang w:val="es-EC"/>
        </w:rPr>
        <w:t>Syrphus</w:t>
      </w:r>
      <w:proofErr w:type="spellEnd"/>
      <w:r w:rsidRPr="00582B89">
        <w:rPr>
          <w:i/>
          <w:iCs/>
          <w:sz w:val="22"/>
          <w:szCs w:val="22"/>
          <w:lang w:val="es-EC"/>
        </w:rPr>
        <w:t xml:space="preserve"> </w:t>
      </w:r>
      <w:proofErr w:type="spellStart"/>
      <w:r w:rsidRPr="00582B89">
        <w:rPr>
          <w:i/>
          <w:iCs/>
          <w:sz w:val="22"/>
          <w:szCs w:val="22"/>
          <w:lang w:val="es-EC"/>
        </w:rPr>
        <w:t>ribesii</w:t>
      </w:r>
      <w:proofErr w:type="spellEnd"/>
      <w:r w:rsidRPr="00582B89">
        <w:rPr>
          <w:sz w:val="22"/>
          <w:szCs w:val="22"/>
          <w:lang w:val="es-EC"/>
        </w:rPr>
        <w:t xml:space="preserve"> sugiere una posible relación mutualista o comensal, común en insectos polinizadores </w:t>
      </w:r>
      <w:r w:rsidR="00A75120" w:rsidRPr="00582B89">
        <w:rPr>
          <w:noProof/>
          <w:sz w:val="22"/>
          <w:szCs w:val="22"/>
          <w:lang w:val="es-MX"/>
        </w:rPr>
        <w:t>(Li et al., 2023)</w:t>
      </w:r>
      <w:r w:rsidRPr="00582B89">
        <w:rPr>
          <w:sz w:val="22"/>
          <w:szCs w:val="22"/>
          <w:lang w:val="es-EC"/>
        </w:rPr>
        <w:t>.</w:t>
      </w:r>
    </w:p>
    <w:p w14:paraId="6E417727" w14:textId="77777777" w:rsidR="00BA6252" w:rsidRDefault="00BA6252">
      <w:pPr>
        <w:spacing w:after="160" w:line="259" w:lineRule="auto"/>
        <w:rPr>
          <w:sz w:val="22"/>
          <w:szCs w:val="22"/>
          <w:lang w:val="es-EC"/>
        </w:rPr>
      </w:pPr>
      <w:r>
        <w:rPr>
          <w:sz w:val="22"/>
          <w:szCs w:val="22"/>
          <w:lang w:val="es-EC"/>
        </w:rPr>
        <w:br w:type="page"/>
      </w:r>
    </w:p>
    <w:p w14:paraId="455CE6EC" w14:textId="252A9922" w:rsidR="006907CE" w:rsidRPr="00582B89" w:rsidRDefault="006907CE" w:rsidP="00582B89">
      <w:pPr>
        <w:spacing w:line="480" w:lineRule="auto"/>
        <w:jc w:val="both"/>
        <w:rPr>
          <w:sz w:val="22"/>
          <w:szCs w:val="22"/>
          <w:lang w:val="es-EC"/>
        </w:rPr>
      </w:pPr>
      <w:r w:rsidRPr="00582B89">
        <w:rPr>
          <w:sz w:val="22"/>
          <w:szCs w:val="22"/>
          <w:lang w:val="es-EC"/>
        </w:rPr>
        <w:lastRenderedPageBreak/>
        <w:t xml:space="preserve">Los hallazgos de hongos entomopatógenos como </w:t>
      </w:r>
      <w:proofErr w:type="spellStart"/>
      <w:r w:rsidRPr="00582B89">
        <w:rPr>
          <w:i/>
          <w:iCs/>
          <w:sz w:val="22"/>
          <w:szCs w:val="22"/>
          <w:lang w:val="es-EC"/>
        </w:rPr>
        <w:t>Beauveria</w:t>
      </w:r>
      <w:proofErr w:type="spellEnd"/>
      <w:r w:rsidRPr="00582B89">
        <w:rPr>
          <w:i/>
          <w:iCs/>
          <w:sz w:val="22"/>
          <w:szCs w:val="22"/>
          <w:lang w:val="es-EC"/>
        </w:rPr>
        <w:t xml:space="preserve"> </w:t>
      </w:r>
      <w:proofErr w:type="spellStart"/>
      <w:r w:rsidRPr="00582B89">
        <w:rPr>
          <w:i/>
          <w:iCs/>
          <w:sz w:val="22"/>
          <w:szCs w:val="22"/>
          <w:lang w:val="es-EC"/>
        </w:rPr>
        <w:t>bassiana</w:t>
      </w:r>
      <w:proofErr w:type="spellEnd"/>
      <w:r w:rsidRPr="00582B89">
        <w:rPr>
          <w:sz w:val="22"/>
          <w:szCs w:val="22"/>
          <w:lang w:val="es-EC"/>
        </w:rPr>
        <w:t xml:space="preserve"> y </w:t>
      </w:r>
      <w:proofErr w:type="spellStart"/>
      <w:r w:rsidRPr="00582B89">
        <w:rPr>
          <w:i/>
          <w:iCs/>
          <w:sz w:val="22"/>
          <w:szCs w:val="22"/>
          <w:lang w:val="es-EC"/>
        </w:rPr>
        <w:t>Ophiocordyceps</w:t>
      </w:r>
      <w:proofErr w:type="spellEnd"/>
      <w:r w:rsidRPr="00582B89">
        <w:rPr>
          <w:i/>
          <w:iCs/>
          <w:sz w:val="22"/>
          <w:szCs w:val="22"/>
          <w:lang w:val="es-EC"/>
        </w:rPr>
        <w:t xml:space="preserve"> </w:t>
      </w:r>
      <w:proofErr w:type="spellStart"/>
      <w:r w:rsidRPr="00582B89">
        <w:rPr>
          <w:i/>
          <w:iCs/>
          <w:sz w:val="22"/>
          <w:szCs w:val="22"/>
          <w:lang w:val="es-EC"/>
        </w:rPr>
        <w:t>unilateralis</w:t>
      </w:r>
      <w:proofErr w:type="spellEnd"/>
      <w:r w:rsidRPr="00582B89">
        <w:rPr>
          <w:sz w:val="22"/>
          <w:szCs w:val="22"/>
          <w:lang w:val="es-EC"/>
        </w:rPr>
        <w:t xml:space="preserve"> son particularmente significativos. </w:t>
      </w:r>
      <w:r w:rsidRPr="00582B89">
        <w:rPr>
          <w:i/>
          <w:iCs/>
          <w:sz w:val="22"/>
          <w:szCs w:val="22"/>
          <w:lang w:val="es-EC"/>
        </w:rPr>
        <w:t xml:space="preserve">B. </w:t>
      </w:r>
      <w:proofErr w:type="spellStart"/>
      <w:r w:rsidRPr="00582B89">
        <w:rPr>
          <w:i/>
          <w:iCs/>
          <w:sz w:val="22"/>
          <w:szCs w:val="22"/>
          <w:lang w:val="es-EC"/>
        </w:rPr>
        <w:t>bassiana</w:t>
      </w:r>
      <w:proofErr w:type="spellEnd"/>
      <w:r w:rsidRPr="00582B89">
        <w:rPr>
          <w:sz w:val="22"/>
          <w:szCs w:val="22"/>
          <w:lang w:val="es-EC"/>
        </w:rPr>
        <w:t xml:space="preserve">, aislado tanto del tórax como de las patas de hormigas, mostró características morfológicas consistentes con lo descrito por </w:t>
      </w:r>
      <w:r w:rsidR="00A75120" w:rsidRPr="00582B89">
        <w:rPr>
          <w:noProof/>
          <w:sz w:val="22"/>
          <w:szCs w:val="22"/>
          <w:lang w:val="es-MX"/>
        </w:rPr>
        <w:t>(Erkenci et al., 2022)</w:t>
      </w:r>
      <w:r w:rsidRPr="00582B89">
        <w:rPr>
          <w:sz w:val="22"/>
          <w:szCs w:val="22"/>
          <w:lang w:val="es-EC"/>
        </w:rPr>
        <w:t xml:space="preserve">, incluyendo colonias algodonosas con reversa beige-anaranjada y conidios globosos organizados en raquis zigzagueantes. Este patrón coincide con estudios que reportan su uso potencial como agente de </w:t>
      </w:r>
      <w:proofErr w:type="spellStart"/>
      <w:r w:rsidRPr="00582B89">
        <w:rPr>
          <w:sz w:val="22"/>
          <w:szCs w:val="22"/>
          <w:lang w:val="es-EC"/>
        </w:rPr>
        <w:t>biocontrol</w:t>
      </w:r>
      <w:proofErr w:type="spellEnd"/>
      <w:r w:rsidRPr="00582B89">
        <w:rPr>
          <w:sz w:val="22"/>
          <w:szCs w:val="22"/>
          <w:lang w:val="es-EC"/>
        </w:rPr>
        <w:t xml:space="preserve"> en diferentes cultivos tropicales </w:t>
      </w:r>
      <w:r w:rsidR="00A75120" w:rsidRPr="00582B89">
        <w:rPr>
          <w:noProof/>
          <w:sz w:val="22"/>
          <w:szCs w:val="22"/>
          <w:lang w:val="es-MX"/>
        </w:rPr>
        <w:t>(Gutiérrez et al., 2024)</w:t>
      </w:r>
      <w:r w:rsidRPr="00582B89">
        <w:rPr>
          <w:sz w:val="22"/>
          <w:szCs w:val="22"/>
          <w:lang w:val="es-EC"/>
        </w:rPr>
        <w:t>.</w:t>
      </w:r>
    </w:p>
    <w:p w14:paraId="1813CF18" w14:textId="1CEA1BF9" w:rsidR="006907CE" w:rsidRPr="00582B89" w:rsidRDefault="006907CE" w:rsidP="00582B89">
      <w:pPr>
        <w:spacing w:line="480" w:lineRule="auto"/>
        <w:jc w:val="both"/>
        <w:rPr>
          <w:sz w:val="22"/>
          <w:szCs w:val="22"/>
          <w:lang w:val="es-EC"/>
        </w:rPr>
      </w:pPr>
      <w:r w:rsidRPr="00582B89">
        <w:rPr>
          <w:sz w:val="22"/>
          <w:szCs w:val="22"/>
          <w:lang w:val="es-EC"/>
        </w:rPr>
        <w:t xml:space="preserve">Por otro lado, la identificación de </w:t>
      </w:r>
      <w:proofErr w:type="spellStart"/>
      <w:r w:rsidRPr="00582B89">
        <w:rPr>
          <w:i/>
          <w:iCs/>
          <w:sz w:val="22"/>
          <w:szCs w:val="22"/>
          <w:lang w:val="es-EC"/>
        </w:rPr>
        <w:t>Ophiocordyceps</w:t>
      </w:r>
      <w:proofErr w:type="spellEnd"/>
      <w:r w:rsidRPr="00582B89">
        <w:rPr>
          <w:i/>
          <w:iCs/>
          <w:sz w:val="22"/>
          <w:szCs w:val="22"/>
          <w:lang w:val="es-EC"/>
        </w:rPr>
        <w:t xml:space="preserve"> </w:t>
      </w:r>
      <w:proofErr w:type="spellStart"/>
      <w:r w:rsidRPr="00582B89">
        <w:rPr>
          <w:i/>
          <w:iCs/>
          <w:sz w:val="22"/>
          <w:szCs w:val="22"/>
          <w:lang w:val="es-EC"/>
        </w:rPr>
        <w:t>unilateralis</w:t>
      </w:r>
      <w:proofErr w:type="spellEnd"/>
      <w:r w:rsidRPr="00582B89">
        <w:rPr>
          <w:i/>
          <w:iCs/>
          <w:sz w:val="22"/>
          <w:szCs w:val="22"/>
          <w:lang w:val="es-EC"/>
        </w:rPr>
        <w:t xml:space="preserve"> s.l.</w:t>
      </w:r>
      <w:r w:rsidRPr="00582B89">
        <w:rPr>
          <w:sz w:val="22"/>
          <w:szCs w:val="22"/>
          <w:lang w:val="es-EC"/>
        </w:rPr>
        <w:t xml:space="preserve"> a partir de estructuras emergentes del tórax-cabeza de la hormiga confirma la compleja interacción entre insectos y hongos entomopatógenos. La morfología observada, incluyendo la presencia de peritecios agrupados, </w:t>
      </w:r>
      <w:proofErr w:type="spellStart"/>
      <w:r w:rsidRPr="00582B89">
        <w:rPr>
          <w:sz w:val="22"/>
          <w:szCs w:val="22"/>
          <w:lang w:val="es-EC"/>
        </w:rPr>
        <w:t>asci</w:t>
      </w:r>
      <w:proofErr w:type="spellEnd"/>
      <w:r w:rsidRPr="00582B89">
        <w:rPr>
          <w:sz w:val="22"/>
          <w:szCs w:val="22"/>
          <w:lang w:val="es-EC"/>
        </w:rPr>
        <w:t xml:space="preserve"> alargados y ascosporas filamentosas, es coherente con lo descrito por </w:t>
      </w:r>
      <w:r w:rsidR="00A75120" w:rsidRPr="00582B89">
        <w:rPr>
          <w:noProof/>
          <w:sz w:val="22"/>
          <w:szCs w:val="22"/>
          <w:lang w:val="es-MX"/>
        </w:rPr>
        <w:t>(Evans et al., 2018)</w:t>
      </w:r>
      <w:r w:rsidRPr="00582B89">
        <w:rPr>
          <w:sz w:val="22"/>
          <w:szCs w:val="22"/>
          <w:lang w:val="es-EC"/>
        </w:rPr>
        <w:t xml:space="preserve"> y evidencia la manipulación conductual del huésped antes de su muerte, un fenómeno que optimiza la dispersión de esporas </w:t>
      </w:r>
      <w:sdt>
        <w:sdtPr>
          <w:rPr>
            <w:sz w:val="22"/>
            <w:szCs w:val="22"/>
            <w:lang w:val="es-EC"/>
          </w:rPr>
          <w:id w:val="1897313348"/>
          <w:citation/>
        </w:sdtPr>
        <w:sdtEndPr/>
        <w:sdtContent>
          <w:r w:rsidRPr="00582B89">
            <w:rPr>
              <w:sz w:val="22"/>
              <w:szCs w:val="22"/>
              <w:lang w:val="es-EC"/>
            </w:rPr>
            <w:fldChar w:fldCharType="begin"/>
          </w:r>
          <w:r w:rsidRPr="00582B89">
            <w:rPr>
              <w:sz w:val="22"/>
              <w:szCs w:val="22"/>
              <w:lang w:val="es-MX"/>
            </w:rPr>
            <w:instrText xml:space="preserve"> CITATION van24 \l 2058 </w:instrText>
          </w:r>
          <w:r w:rsidRPr="00582B89">
            <w:rPr>
              <w:sz w:val="22"/>
              <w:szCs w:val="22"/>
              <w:lang w:val="es-EC"/>
            </w:rPr>
            <w:fldChar w:fldCharType="separate"/>
          </w:r>
          <w:r w:rsidR="007A3964" w:rsidRPr="00582B89">
            <w:rPr>
              <w:noProof/>
              <w:sz w:val="22"/>
              <w:szCs w:val="22"/>
              <w:lang w:val="es-MX"/>
            </w:rPr>
            <w:t>(van Roosmalen &amp; de Bekker, 2024)</w:t>
          </w:r>
          <w:r w:rsidRPr="00582B89">
            <w:rPr>
              <w:sz w:val="22"/>
              <w:szCs w:val="22"/>
              <w:lang w:val="es-EC"/>
            </w:rPr>
            <w:fldChar w:fldCharType="end"/>
          </w:r>
        </w:sdtContent>
      </w:sdt>
      <w:r w:rsidRPr="00582B89">
        <w:rPr>
          <w:sz w:val="22"/>
          <w:szCs w:val="22"/>
          <w:lang w:val="es-EC"/>
        </w:rPr>
        <w:t>.</w:t>
      </w:r>
    </w:p>
    <w:p w14:paraId="7509023C" w14:textId="19ACE57F" w:rsidR="00F9668B" w:rsidRPr="00582B89" w:rsidRDefault="006907CE" w:rsidP="00582B89">
      <w:pPr>
        <w:spacing w:line="480" w:lineRule="auto"/>
        <w:jc w:val="both"/>
        <w:rPr>
          <w:sz w:val="22"/>
          <w:szCs w:val="22"/>
          <w:lang w:val="es-EC"/>
        </w:rPr>
      </w:pPr>
      <w:r w:rsidRPr="00582B89">
        <w:rPr>
          <w:sz w:val="22"/>
          <w:szCs w:val="22"/>
          <w:lang w:val="es-EC"/>
        </w:rPr>
        <w:t xml:space="preserve">Estos hallazgos resaltan la necesidad de incorporar el estudio del microbiota transportado por insectos en los programas de manejo fitosanitario del banano. La presencia de microorganismos con potencial biotecnológico, tanto para el control de plagas como para la promoción del crecimiento vegetal, representa una alternativa prometedora frente al uso intensivo de agroquímicos </w:t>
      </w:r>
      <w:sdt>
        <w:sdtPr>
          <w:rPr>
            <w:sz w:val="22"/>
            <w:szCs w:val="22"/>
            <w:lang w:val="es-EC"/>
          </w:rPr>
          <w:id w:val="-159467027"/>
          <w:citation/>
        </w:sdtPr>
        <w:sdtEndPr/>
        <w:sdtContent>
          <w:r w:rsidRPr="00582B89">
            <w:rPr>
              <w:sz w:val="22"/>
              <w:szCs w:val="22"/>
              <w:lang w:val="es-EC"/>
            </w:rPr>
            <w:fldChar w:fldCharType="begin"/>
          </w:r>
          <w:r w:rsidRPr="00582B89">
            <w:rPr>
              <w:sz w:val="22"/>
              <w:szCs w:val="22"/>
              <w:lang w:val="es-MX"/>
            </w:rPr>
            <w:instrText xml:space="preserve">CITATION Cha24 \l 2058 </w:instrText>
          </w:r>
          <w:r w:rsidRPr="00582B89">
            <w:rPr>
              <w:sz w:val="22"/>
              <w:szCs w:val="22"/>
              <w:lang w:val="es-EC"/>
            </w:rPr>
            <w:fldChar w:fldCharType="separate"/>
          </w:r>
          <w:r w:rsidR="007A3964" w:rsidRPr="00582B89">
            <w:rPr>
              <w:noProof/>
              <w:sz w:val="22"/>
              <w:szCs w:val="22"/>
              <w:lang w:val="es-MX"/>
            </w:rPr>
            <w:t>(Chaudhary et al., 2024)</w:t>
          </w:r>
          <w:r w:rsidRPr="00582B89">
            <w:rPr>
              <w:sz w:val="22"/>
              <w:szCs w:val="22"/>
              <w:lang w:val="es-EC"/>
            </w:rPr>
            <w:fldChar w:fldCharType="end"/>
          </w:r>
        </w:sdtContent>
      </w:sdt>
      <w:r w:rsidRPr="00582B89">
        <w:rPr>
          <w:sz w:val="22"/>
          <w:szCs w:val="22"/>
          <w:lang w:val="es-EC"/>
        </w:rPr>
        <w:t>. No obstante, se recomienda la aplicación de métodos moleculares para una identificación más precisa y para evaluar su funcionalidad dentro del agroecosistema.</w:t>
      </w:r>
    </w:p>
    <w:p w14:paraId="65FC7FEF" w14:textId="77777777" w:rsidR="006907CE" w:rsidRPr="00582B89" w:rsidRDefault="006907CE" w:rsidP="00582B89">
      <w:pPr>
        <w:spacing w:line="480" w:lineRule="auto"/>
        <w:jc w:val="both"/>
        <w:rPr>
          <w:b/>
          <w:bCs/>
          <w:sz w:val="22"/>
          <w:szCs w:val="22"/>
          <w:lang w:val="es-EC"/>
        </w:rPr>
      </w:pPr>
      <w:r w:rsidRPr="00582B89">
        <w:rPr>
          <w:b/>
          <w:bCs/>
          <w:sz w:val="22"/>
          <w:szCs w:val="22"/>
          <w:lang w:val="es-EC"/>
        </w:rPr>
        <w:t>CONCLUSIÓN</w:t>
      </w:r>
    </w:p>
    <w:p w14:paraId="3A1B268B" w14:textId="012342DA" w:rsidR="00F944DD" w:rsidRPr="00582B89" w:rsidRDefault="007E599D" w:rsidP="00582B89">
      <w:pPr>
        <w:spacing w:line="480" w:lineRule="auto"/>
        <w:jc w:val="both"/>
        <w:rPr>
          <w:sz w:val="22"/>
          <w:szCs w:val="22"/>
        </w:rPr>
      </w:pPr>
      <w:r w:rsidRPr="00582B89">
        <w:rPr>
          <w:sz w:val="22"/>
          <w:szCs w:val="22"/>
        </w:rPr>
        <w:t xml:space="preserve">El estudio </w:t>
      </w:r>
      <w:r w:rsidR="00CC4CF5" w:rsidRPr="00582B89">
        <w:rPr>
          <w:sz w:val="22"/>
          <w:szCs w:val="22"/>
        </w:rPr>
        <w:t>del microbiota asociado</w:t>
      </w:r>
      <w:r w:rsidRPr="00582B89">
        <w:rPr>
          <w:sz w:val="22"/>
          <w:szCs w:val="22"/>
        </w:rPr>
        <w:t xml:space="preserve"> a insectos presentes en el cultivo de banano evidenció una diversidad significativa de bacterias y hongos con implicaciones en la dinámica fitosanitaria del agroecosistema. La hormiga </w:t>
      </w:r>
      <w:proofErr w:type="spellStart"/>
      <w:r w:rsidRPr="00582B89">
        <w:rPr>
          <w:i/>
          <w:iCs/>
          <w:sz w:val="22"/>
          <w:szCs w:val="22"/>
        </w:rPr>
        <w:t>Monomorium</w:t>
      </w:r>
      <w:proofErr w:type="spellEnd"/>
      <w:r w:rsidRPr="00582B89">
        <w:rPr>
          <w:i/>
          <w:iCs/>
          <w:sz w:val="22"/>
          <w:szCs w:val="22"/>
        </w:rPr>
        <w:t xml:space="preserve"> </w:t>
      </w:r>
      <w:proofErr w:type="spellStart"/>
      <w:r w:rsidRPr="00582B89">
        <w:rPr>
          <w:i/>
          <w:iCs/>
          <w:sz w:val="22"/>
          <w:szCs w:val="22"/>
        </w:rPr>
        <w:t>minimum</w:t>
      </w:r>
      <w:proofErr w:type="spellEnd"/>
      <w:r w:rsidRPr="00582B89">
        <w:rPr>
          <w:sz w:val="22"/>
          <w:szCs w:val="22"/>
        </w:rPr>
        <w:t xml:space="preserve"> presentó bacterias Gram positivas de los géneros </w:t>
      </w:r>
      <w:proofErr w:type="spellStart"/>
      <w:r w:rsidRPr="00582B89">
        <w:rPr>
          <w:i/>
          <w:iCs/>
          <w:sz w:val="22"/>
          <w:szCs w:val="22"/>
        </w:rPr>
        <w:t>Staphylococcus</w:t>
      </w:r>
      <w:proofErr w:type="spellEnd"/>
      <w:r w:rsidRPr="00582B89">
        <w:rPr>
          <w:sz w:val="22"/>
          <w:szCs w:val="22"/>
        </w:rPr>
        <w:t xml:space="preserve"> y </w:t>
      </w:r>
      <w:proofErr w:type="spellStart"/>
      <w:r w:rsidRPr="00582B89">
        <w:rPr>
          <w:i/>
          <w:iCs/>
          <w:sz w:val="22"/>
          <w:szCs w:val="22"/>
        </w:rPr>
        <w:t>Micrococcus</w:t>
      </w:r>
      <w:proofErr w:type="spellEnd"/>
      <w:r w:rsidRPr="00582B89">
        <w:rPr>
          <w:sz w:val="22"/>
          <w:szCs w:val="22"/>
        </w:rPr>
        <w:t xml:space="preserve">, además de hongos entomopatógenos como </w:t>
      </w:r>
      <w:proofErr w:type="spellStart"/>
      <w:r w:rsidRPr="00582B89">
        <w:rPr>
          <w:i/>
          <w:iCs/>
          <w:sz w:val="22"/>
          <w:szCs w:val="22"/>
        </w:rPr>
        <w:t>Beauveria</w:t>
      </w:r>
      <w:proofErr w:type="spellEnd"/>
      <w:r w:rsidRPr="00582B89">
        <w:rPr>
          <w:i/>
          <w:iCs/>
          <w:sz w:val="22"/>
          <w:szCs w:val="22"/>
        </w:rPr>
        <w:t xml:space="preserve"> </w:t>
      </w:r>
      <w:proofErr w:type="spellStart"/>
      <w:r w:rsidRPr="00582B89">
        <w:rPr>
          <w:i/>
          <w:iCs/>
          <w:sz w:val="22"/>
          <w:szCs w:val="22"/>
        </w:rPr>
        <w:t>bassiana</w:t>
      </w:r>
      <w:proofErr w:type="spellEnd"/>
      <w:r w:rsidRPr="00582B89">
        <w:rPr>
          <w:sz w:val="22"/>
          <w:szCs w:val="22"/>
        </w:rPr>
        <w:t xml:space="preserve"> y </w:t>
      </w:r>
      <w:proofErr w:type="spellStart"/>
      <w:r w:rsidRPr="00582B89">
        <w:rPr>
          <w:i/>
          <w:iCs/>
          <w:sz w:val="22"/>
          <w:szCs w:val="22"/>
        </w:rPr>
        <w:t>Ophiocordyceps</w:t>
      </w:r>
      <w:proofErr w:type="spellEnd"/>
      <w:r w:rsidRPr="00582B89">
        <w:rPr>
          <w:i/>
          <w:iCs/>
          <w:sz w:val="22"/>
          <w:szCs w:val="22"/>
        </w:rPr>
        <w:t xml:space="preserve"> </w:t>
      </w:r>
      <w:proofErr w:type="spellStart"/>
      <w:r w:rsidRPr="00582B89">
        <w:rPr>
          <w:i/>
          <w:iCs/>
          <w:sz w:val="22"/>
          <w:szCs w:val="22"/>
        </w:rPr>
        <w:t>unilateralis</w:t>
      </w:r>
      <w:proofErr w:type="spellEnd"/>
      <w:r w:rsidRPr="00582B89">
        <w:rPr>
          <w:sz w:val="22"/>
          <w:szCs w:val="22"/>
        </w:rPr>
        <w:t xml:space="preserve">, este último capaz de manipular el comportamiento del huésped. La mosca de las flores </w:t>
      </w:r>
      <w:proofErr w:type="spellStart"/>
      <w:r w:rsidRPr="00582B89">
        <w:rPr>
          <w:i/>
          <w:iCs/>
          <w:sz w:val="22"/>
          <w:szCs w:val="22"/>
        </w:rPr>
        <w:t>Syrphus</w:t>
      </w:r>
      <w:proofErr w:type="spellEnd"/>
      <w:r w:rsidRPr="00582B89">
        <w:rPr>
          <w:i/>
          <w:iCs/>
          <w:sz w:val="22"/>
          <w:szCs w:val="22"/>
        </w:rPr>
        <w:t xml:space="preserve"> </w:t>
      </w:r>
      <w:proofErr w:type="spellStart"/>
      <w:r w:rsidRPr="00582B89">
        <w:rPr>
          <w:i/>
          <w:iCs/>
          <w:sz w:val="22"/>
          <w:szCs w:val="22"/>
        </w:rPr>
        <w:t>ribesii</w:t>
      </w:r>
      <w:proofErr w:type="spellEnd"/>
      <w:r w:rsidRPr="00582B89">
        <w:rPr>
          <w:sz w:val="22"/>
          <w:szCs w:val="22"/>
        </w:rPr>
        <w:t xml:space="preserve"> mostró bacterias Gram negativas compatibles con </w:t>
      </w:r>
      <w:r w:rsidRPr="00582B89">
        <w:rPr>
          <w:i/>
          <w:iCs/>
          <w:sz w:val="22"/>
          <w:szCs w:val="22"/>
        </w:rPr>
        <w:t>Pseudomonas</w:t>
      </w:r>
      <w:r w:rsidRPr="00582B89">
        <w:rPr>
          <w:sz w:val="22"/>
          <w:szCs w:val="22"/>
        </w:rPr>
        <w:t xml:space="preserve"> </w:t>
      </w:r>
      <w:proofErr w:type="spellStart"/>
      <w:r w:rsidRPr="00582B89">
        <w:rPr>
          <w:sz w:val="22"/>
          <w:szCs w:val="22"/>
        </w:rPr>
        <w:t>spp</w:t>
      </w:r>
      <w:proofErr w:type="spellEnd"/>
      <w:r w:rsidRPr="00582B89">
        <w:rPr>
          <w:sz w:val="22"/>
          <w:szCs w:val="22"/>
        </w:rPr>
        <w:t xml:space="preserve">., comunes en microbiotas entomológicas. En </w:t>
      </w:r>
      <w:proofErr w:type="spellStart"/>
      <w:r w:rsidRPr="00582B89">
        <w:rPr>
          <w:i/>
          <w:iCs/>
          <w:sz w:val="22"/>
          <w:szCs w:val="22"/>
        </w:rPr>
        <w:t>Forficula</w:t>
      </w:r>
      <w:proofErr w:type="spellEnd"/>
      <w:r w:rsidRPr="00582B89">
        <w:rPr>
          <w:i/>
          <w:iCs/>
          <w:sz w:val="22"/>
          <w:szCs w:val="22"/>
        </w:rPr>
        <w:t xml:space="preserve"> </w:t>
      </w:r>
      <w:proofErr w:type="spellStart"/>
      <w:r w:rsidRPr="00582B89">
        <w:rPr>
          <w:i/>
          <w:iCs/>
          <w:sz w:val="22"/>
          <w:szCs w:val="22"/>
        </w:rPr>
        <w:t>auricularia</w:t>
      </w:r>
      <w:proofErr w:type="spellEnd"/>
      <w:r w:rsidRPr="00582B89">
        <w:rPr>
          <w:sz w:val="22"/>
          <w:szCs w:val="22"/>
        </w:rPr>
        <w:t xml:space="preserve"> (tijereta europea) se identificaron bacterias Gram positivas y en </w:t>
      </w:r>
      <w:proofErr w:type="spellStart"/>
      <w:r w:rsidRPr="00582B89">
        <w:rPr>
          <w:i/>
          <w:iCs/>
          <w:sz w:val="22"/>
          <w:szCs w:val="22"/>
        </w:rPr>
        <w:t>Pyrophorus</w:t>
      </w:r>
      <w:proofErr w:type="spellEnd"/>
      <w:r w:rsidRPr="00582B89">
        <w:rPr>
          <w:i/>
          <w:iCs/>
          <w:sz w:val="22"/>
          <w:szCs w:val="22"/>
        </w:rPr>
        <w:t xml:space="preserve"> noctiluca</w:t>
      </w:r>
      <w:r w:rsidRPr="00582B89">
        <w:rPr>
          <w:sz w:val="22"/>
          <w:szCs w:val="22"/>
        </w:rPr>
        <w:t xml:space="preserve"> (escarabajo </w:t>
      </w:r>
      <w:proofErr w:type="spellStart"/>
      <w:r w:rsidRPr="00582B89">
        <w:rPr>
          <w:sz w:val="22"/>
          <w:szCs w:val="22"/>
        </w:rPr>
        <w:t>click</w:t>
      </w:r>
      <w:proofErr w:type="spellEnd"/>
      <w:r w:rsidRPr="00582B89">
        <w:rPr>
          <w:sz w:val="22"/>
          <w:szCs w:val="22"/>
        </w:rPr>
        <w:t xml:space="preserve">) predominó </w:t>
      </w:r>
      <w:proofErr w:type="spellStart"/>
      <w:r w:rsidRPr="00582B89">
        <w:rPr>
          <w:i/>
          <w:iCs/>
          <w:sz w:val="22"/>
          <w:szCs w:val="22"/>
        </w:rPr>
        <w:t>Staphylococcus</w:t>
      </w:r>
      <w:proofErr w:type="spellEnd"/>
      <w:r w:rsidRPr="00582B89">
        <w:rPr>
          <w:sz w:val="22"/>
          <w:szCs w:val="22"/>
        </w:rPr>
        <w:t xml:space="preserve">, ambos insectos </w:t>
      </w:r>
      <w:r w:rsidR="00296CDB" w:rsidRPr="00582B89">
        <w:rPr>
          <w:sz w:val="22"/>
          <w:szCs w:val="22"/>
        </w:rPr>
        <w:t xml:space="preserve">son </w:t>
      </w:r>
      <w:r w:rsidRPr="00582B89">
        <w:rPr>
          <w:sz w:val="22"/>
          <w:szCs w:val="22"/>
        </w:rPr>
        <w:t>vectores potenciales de microorganismos</w:t>
      </w:r>
      <w:r w:rsidR="00296CDB" w:rsidRPr="00582B89">
        <w:rPr>
          <w:sz w:val="22"/>
          <w:szCs w:val="22"/>
        </w:rPr>
        <w:t xml:space="preserve"> benéficos y fitopatógenos, demostrando que </w:t>
      </w:r>
      <w:r w:rsidR="00681670" w:rsidRPr="00582B89">
        <w:rPr>
          <w:sz w:val="22"/>
          <w:szCs w:val="22"/>
        </w:rPr>
        <w:t xml:space="preserve">lo más </w:t>
      </w:r>
      <w:r w:rsidR="00681670" w:rsidRPr="00582B89">
        <w:rPr>
          <w:sz w:val="22"/>
          <w:szCs w:val="22"/>
        </w:rPr>
        <w:lastRenderedPageBreak/>
        <w:t>importante es no perder el equilibrio de sus poblaciones, para evitar así que predominen los patógenos</w:t>
      </w:r>
      <w:r w:rsidRPr="00582B89">
        <w:rPr>
          <w:sz w:val="22"/>
          <w:szCs w:val="22"/>
        </w:rPr>
        <w:t>. Estos resultados resaltan el papel de los insectos como reservorios y dispersores de microorganismos, algunos de los cuales poseen potencial biotecnológico para ser empleados en programas de manejo integrado de plagas y enfermedades en banano.</w:t>
      </w:r>
    </w:p>
    <w:p w14:paraId="66CA6CA0" w14:textId="4EAA4A2B" w:rsidR="00F944DD" w:rsidRPr="00582B89" w:rsidRDefault="00F944DD" w:rsidP="00582B89">
      <w:pPr>
        <w:spacing w:line="480" w:lineRule="auto"/>
        <w:jc w:val="both"/>
        <w:rPr>
          <w:b/>
          <w:bCs/>
          <w:sz w:val="22"/>
          <w:szCs w:val="22"/>
        </w:rPr>
      </w:pPr>
      <w:r w:rsidRPr="00582B89">
        <w:rPr>
          <w:b/>
          <w:bCs/>
          <w:sz w:val="22"/>
          <w:szCs w:val="22"/>
        </w:rPr>
        <w:t>AGRADECIMIENTO</w:t>
      </w:r>
    </w:p>
    <w:p w14:paraId="6C492E0F" w14:textId="4E78D4FB" w:rsidR="00DC6110" w:rsidRPr="00582B89" w:rsidRDefault="00F944DD" w:rsidP="00582B89">
      <w:pPr>
        <w:spacing w:line="480" w:lineRule="auto"/>
        <w:jc w:val="both"/>
        <w:rPr>
          <w:sz w:val="22"/>
          <w:szCs w:val="22"/>
        </w:rPr>
      </w:pPr>
      <w:r w:rsidRPr="00582B89">
        <w:rPr>
          <w:sz w:val="22"/>
          <w:szCs w:val="22"/>
        </w:rPr>
        <w:t xml:space="preserve">Expresamos nuestro más sincero agradecimiento a la empresa </w:t>
      </w:r>
      <w:proofErr w:type="spellStart"/>
      <w:r w:rsidRPr="00582B89">
        <w:rPr>
          <w:sz w:val="22"/>
          <w:szCs w:val="22"/>
        </w:rPr>
        <w:t>Agrisum</w:t>
      </w:r>
      <w:proofErr w:type="spellEnd"/>
      <w:r w:rsidRPr="00582B89">
        <w:rPr>
          <w:sz w:val="22"/>
          <w:szCs w:val="22"/>
        </w:rPr>
        <w:t>, por el valioso apoyo brindado durante el desarrollo de nuestro trabajo. Su colaboración y la disposición para facilitarnos el uso de las instalaciones del laboratorio fueron fundamentales para la realización de</w:t>
      </w:r>
      <w:r w:rsidR="00DC6110" w:rsidRPr="00582B89">
        <w:rPr>
          <w:sz w:val="22"/>
          <w:szCs w:val="22"/>
        </w:rPr>
        <w:t xml:space="preserve"> </w:t>
      </w:r>
      <w:r w:rsidRPr="00582B89">
        <w:rPr>
          <w:sz w:val="22"/>
          <w:szCs w:val="22"/>
        </w:rPr>
        <w:t>esta investigación.</w:t>
      </w:r>
    </w:p>
    <w:sdt>
      <w:sdtPr>
        <w:rPr>
          <w:rFonts w:ascii="Times New Roman" w:eastAsia="Times New Roman" w:hAnsi="Times New Roman" w:cs="Times New Roman"/>
          <w:color w:val="auto"/>
          <w:kern w:val="0"/>
          <w:sz w:val="22"/>
          <w:szCs w:val="22"/>
          <w:lang w:val="es-ES" w:eastAsia="es-ES"/>
          <w14:ligatures w14:val="none"/>
        </w:rPr>
        <w:id w:val="-1625612423"/>
        <w:docPartObj>
          <w:docPartGallery w:val="Bibliographies"/>
          <w:docPartUnique/>
        </w:docPartObj>
      </w:sdtPr>
      <w:sdtEndPr/>
      <w:sdtContent>
        <w:p w14:paraId="3F576FF9" w14:textId="7AC74084" w:rsidR="0039465D" w:rsidRPr="00582B89" w:rsidRDefault="001C3226" w:rsidP="00582B89">
          <w:pPr>
            <w:pStyle w:val="Ttulo1"/>
            <w:spacing w:before="0" w:after="0" w:line="480" w:lineRule="auto"/>
            <w:jc w:val="both"/>
            <w:rPr>
              <w:rFonts w:ascii="Times New Roman" w:hAnsi="Times New Roman" w:cs="Times New Roman"/>
              <w:b/>
              <w:bCs/>
              <w:color w:val="auto"/>
              <w:sz w:val="22"/>
              <w:szCs w:val="22"/>
            </w:rPr>
          </w:pPr>
          <w:r w:rsidRPr="00582B89">
            <w:rPr>
              <w:rFonts w:ascii="Times New Roman" w:hAnsi="Times New Roman" w:cs="Times New Roman"/>
              <w:b/>
              <w:bCs/>
              <w:color w:val="auto"/>
              <w:sz w:val="22"/>
              <w:szCs w:val="22"/>
              <w:lang w:val="es-ES"/>
            </w:rPr>
            <w:t>REFERENCIAS</w:t>
          </w:r>
          <w:r>
            <w:rPr>
              <w:rFonts w:ascii="Times New Roman" w:hAnsi="Times New Roman" w:cs="Times New Roman"/>
              <w:b/>
              <w:bCs/>
              <w:color w:val="auto"/>
              <w:sz w:val="22"/>
              <w:szCs w:val="22"/>
              <w:lang w:val="es-ES"/>
            </w:rPr>
            <w:t xml:space="preserve"> BIBLIOGRAFICAS</w:t>
          </w:r>
        </w:p>
        <w:sdt>
          <w:sdtPr>
            <w:rPr>
              <w:sz w:val="22"/>
              <w:szCs w:val="22"/>
            </w:rPr>
            <w:id w:val="-573587230"/>
            <w:bibliography/>
          </w:sdtPr>
          <w:sdtEndPr/>
          <w:sdtContent>
            <w:p w14:paraId="2123F3FB" w14:textId="357E6120" w:rsidR="007A3964" w:rsidRPr="00582B89" w:rsidRDefault="0039465D" w:rsidP="00582B89">
              <w:pPr>
                <w:pStyle w:val="Bibliografa"/>
                <w:spacing w:line="480" w:lineRule="auto"/>
                <w:ind w:left="720" w:hanging="720"/>
                <w:jc w:val="both"/>
                <w:rPr>
                  <w:noProof/>
                  <w:sz w:val="22"/>
                  <w:szCs w:val="22"/>
                </w:rPr>
              </w:pPr>
              <w:r w:rsidRPr="00582B89">
                <w:rPr>
                  <w:sz w:val="22"/>
                  <w:szCs w:val="22"/>
                </w:rPr>
                <w:fldChar w:fldCharType="begin"/>
              </w:r>
              <w:r w:rsidRPr="00582B89">
                <w:rPr>
                  <w:sz w:val="22"/>
                  <w:szCs w:val="22"/>
                </w:rPr>
                <w:instrText>BIBLIOGRAPHY</w:instrText>
              </w:r>
              <w:r w:rsidRPr="00582B89">
                <w:rPr>
                  <w:sz w:val="22"/>
                  <w:szCs w:val="22"/>
                </w:rPr>
                <w:fldChar w:fldCharType="separate"/>
              </w:r>
              <w:r w:rsidR="007A3964" w:rsidRPr="00582B89">
                <w:rPr>
                  <w:noProof/>
                  <w:sz w:val="22"/>
                  <w:szCs w:val="22"/>
                </w:rPr>
                <w:t xml:space="preserve">Jurado Gámez, H., Fajardo Argoti, C. I., &amp; Parreño Salas, J. J. (2021). </w:t>
              </w:r>
              <w:r w:rsidR="007A3964" w:rsidRPr="00582B89">
                <w:rPr>
                  <w:i/>
                  <w:iCs/>
                  <w:noProof/>
                  <w:sz w:val="22"/>
                  <w:szCs w:val="22"/>
                </w:rPr>
                <w:t>Procedimientos de Laboratorio de Microbiología Zootécnica.</w:t>
              </w:r>
              <w:r w:rsidR="007A3964" w:rsidRPr="00582B89">
                <w:rPr>
                  <w:noProof/>
                  <w:sz w:val="22"/>
                  <w:szCs w:val="22"/>
                </w:rPr>
                <w:t xml:space="preserve"> Primera edición. </w:t>
              </w:r>
              <w:hyperlink r:id="rId40" w:tgtFrame="_blank" w:history="1">
                <w:r w:rsidR="007A3964" w:rsidRPr="00582B89">
                  <w:rPr>
                    <w:rStyle w:val="Hipervnculo"/>
                    <w:rFonts w:eastAsiaTheme="majorEastAsia"/>
                    <w:noProof/>
                    <w:sz w:val="22"/>
                    <w:szCs w:val="22"/>
                  </w:rPr>
                  <w:t>https://sired.udenar.edu.co/7324/1/LIBRO%20IMPRESO%20DE%20PROCEDIMIENTOS%20DE%20LABORATORIO%20DE%20MICROBIOLOG%C3%8DA%20ZOOT%C3%89CNICA.pdf</w:t>
                </w:r>
              </w:hyperlink>
            </w:p>
            <w:p w14:paraId="7B53A0F2" w14:textId="4C60EADB"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lang w:val="es-EC"/>
                </w:rPr>
                <w:t xml:space="preserve">Chaudhary, R., Nawaz, A., Khattak, Z., Arslan Butt, M., Fouillaud, M., Dufossé, L., Munir, M., Haq, I., &amp; Mukhtar, H. (2024, September). </w:t>
              </w:r>
              <w:r w:rsidRPr="00582B89">
                <w:rPr>
                  <w:noProof/>
                  <w:sz w:val="22"/>
                  <w:szCs w:val="22"/>
                  <w:lang w:val="en-US"/>
                </w:rPr>
                <w:t xml:space="preserve">Microbial bio-control agents: A comprehensive analysis on sustainable pest management in agriculture. </w:t>
              </w:r>
              <w:r w:rsidRPr="00582B89">
                <w:rPr>
                  <w:i/>
                  <w:iCs/>
                  <w:noProof/>
                  <w:sz w:val="22"/>
                  <w:szCs w:val="22"/>
                  <w:lang w:val="en-US"/>
                </w:rPr>
                <w:t>Journal of Agriculture and Food Research, 18</w:t>
              </w:r>
              <w:r w:rsidRPr="00582B89">
                <w:rPr>
                  <w:noProof/>
                  <w:sz w:val="22"/>
                  <w:szCs w:val="22"/>
                  <w:lang w:val="en-US"/>
                </w:rPr>
                <w:t xml:space="preserve">. </w:t>
              </w:r>
              <w:hyperlink r:id="rId41" w:tgtFrame="_blank" w:history="1">
                <w:r w:rsidRPr="00582B89">
                  <w:rPr>
                    <w:rStyle w:val="Hipervnculo"/>
                    <w:rFonts w:eastAsiaTheme="majorEastAsia"/>
                    <w:noProof/>
                    <w:sz w:val="22"/>
                    <w:szCs w:val="22"/>
                    <w:lang w:val="en-US"/>
                  </w:rPr>
                  <w:t>https://doi.org/10.1016/j.jafr.2024.101421</w:t>
                </w:r>
              </w:hyperlink>
            </w:p>
            <w:p w14:paraId="52527007" w14:textId="3D1EB26B" w:rsidR="007A3964" w:rsidRPr="00582B89" w:rsidRDefault="007A3964" w:rsidP="00582B89">
              <w:pPr>
                <w:pStyle w:val="Bibliografa"/>
                <w:spacing w:line="480" w:lineRule="auto"/>
                <w:ind w:left="720" w:hanging="720"/>
                <w:jc w:val="both"/>
                <w:rPr>
                  <w:noProof/>
                  <w:sz w:val="22"/>
                  <w:szCs w:val="22"/>
                  <w:lang w:val="es-EC"/>
                </w:rPr>
              </w:pPr>
              <w:r w:rsidRPr="00582B89">
                <w:rPr>
                  <w:noProof/>
                  <w:sz w:val="22"/>
                  <w:szCs w:val="22"/>
                  <w:lang w:val="en-US"/>
                </w:rPr>
                <w:t xml:space="preserve">Ciancio, A., Rosso, L. C., Lopez-Cepero, J., &amp; Colagiero, M. (2022, June). Rhizosphere 16S-ITS Metabarcoding Profiles in Banana Crops Are Affected by Nematodes, Cultivation, and Local Climatic Variations. </w:t>
              </w:r>
              <w:r w:rsidRPr="00582B89">
                <w:rPr>
                  <w:i/>
                  <w:iCs/>
                  <w:noProof/>
                  <w:sz w:val="22"/>
                  <w:szCs w:val="22"/>
                  <w:lang w:val="es-EC"/>
                </w:rPr>
                <w:t>Frontiers in Microbiology, 13</w:t>
              </w:r>
              <w:r w:rsidRPr="00582B89">
                <w:rPr>
                  <w:noProof/>
                  <w:sz w:val="22"/>
                  <w:szCs w:val="22"/>
                  <w:lang w:val="es-EC"/>
                </w:rPr>
                <w:t xml:space="preserve">. </w:t>
              </w:r>
              <w:hyperlink r:id="rId42" w:tgtFrame="_blank" w:history="1">
                <w:r w:rsidRPr="00582B89">
                  <w:rPr>
                    <w:rStyle w:val="Hipervnculo"/>
                    <w:rFonts w:eastAsiaTheme="majorEastAsia"/>
                    <w:noProof/>
                    <w:sz w:val="22"/>
                    <w:szCs w:val="22"/>
                    <w:lang w:val="es-EC"/>
                  </w:rPr>
                  <w:t>https://doi.org/10.3389/fmicb.2022.855110</w:t>
                </w:r>
              </w:hyperlink>
            </w:p>
            <w:p w14:paraId="3FA0B028" w14:textId="5DAF8B0F" w:rsidR="007A3964" w:rsidRPr="00582B89" w:rsidRDefault="007A3964" w:rsidP="00582B89">
              <w:pPr>
                <w:pStyle w:val="Bibliografa"/>
                <w:spacing w:line="480" w:lineRule="auto"/>
                <w:ind w:left="720" w:hanging="720"/>
                <w:jc w:val="both"/>
                <w:rPr>
                  <w:noProof/>
                  <w:sz w:val="22"/>
                  <w:szCs w:val="22"/>
                  <w:lang w:val="es-EC"/>
                </w:rPr>
              </w:pPr>
              <w:r w:rsidRPr="00582B89">
                <w:rPr>
                  <w:noProof/>
                  <w:sz w:val="22"/>
                  <w:szCs w:val="22"/>
                </w:rPr>
                <w:t xml:space="preserve">Cruz Saquicela, P. S., Romanova, E. V., Guamán Guamán, R. N., Ulloa Cortázar, S. M., &amp; Villavicencio Abril, Á. F. (Marzo de 2023). Caracterización morfológica y bioquímica de Ralstonia solanacearum raza 2, bacteria patógena en cultivos de banano y plátano en El Carmen, Manabí, Ecuador. </w:t>
              </w:r>
              <w:r w:rsidRPr="00582B89">
                <w:rPr>
                  <w:i/>
                  <w:iCs/>
                  <w:noProof/>
                  <w:sz w:val="22"/>
                  <w:szCs w:val="22"/>
                </w:rPr>
                <w:t>SIEMBRA, 10</w:t>
              </w:r>
              <w:r w:rsidRPr="00582B89">
                <w:rPr>
                  <w:noProof/>
                  <w:sz w:val="22"/>
                  <w:szCs w:val="22"/>
                </w:rPr>
                <w:t xml:space="preserve">. </w:t>
              </w:r>
              <w:hyperlink r:id="rId43" w:tgtFrame="_blank" w:history="1">
                <w:r w:rsidRPr="00582B89">
                  <w:rPr>
                    <w:rStyle w:val="Hipervnculo"/>
                    <w:rFonts w:eastAsiaTheme="majorEastAsia"/>
                    <w:noProof/>
                    <w:sz w:val="22"/>
                    <w:szCs w:val="22"/>
                  </w:rPr>
                  <w:t>https://doi.org/10.29166/siembra.v10i1.4305</w:t>
                </w:r>
              </w:hyperlink>
            </w:p>
            <w:p w14:paraId="1292D2CA" w14:textId="3276B6A3"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lang w:val="es-EC"/>
                </w:rPr>
                <w:t xml:space="preserve">Díaz-Urbano, M., Nieves Goicoechea, Velasco, P., &amp; Poveda, J. (2023, April). </w:t>
              </w:r>
              <w:r w:rsidRPr="00582B89">
                <w:rPr>
                  <w:noProof/>
                  <w:sz w:val="22"/>
                  <w:szCs w:val="22"/>
                  <w:lang w:val="en-US"/>
                </w:rPr>
                <w:t>Development of agricultural bio-inoculants based on mycorrhizal fungi and endophytic filamentous fungi: Co-</w:t>
              </w:r>
              <w:r w:rsidRPr="00582B89">
                <w:rPr>
                  <w:noProof/>
                  <w:sz w:val="22"/>
                  <w:szCs w:val="22"/>
                  <w:lang w:val="en-US"/>
                </w:rPr>
                <w:lastRenderedPageBreak/>
                <w:t xml:space="preserve">inoculants for improve plant-physiological responses in sustainable agriculture. </w:t>
              </w:r>
              <w:r w:rsidRPr="00582B89">
                <w:rPr>
                  <w:i/>
                  <w:iCs/>
                  <w:noProof/>
                  <w:sz w:val="22"/>
                  <w:szCs w:val="22"/>
                  <w:lang w:val="en-US"/>
                </w:rPr>
                <w:t>Biological Control, 182</w:t>
              </w:r>
              <w:r w:rsidRPr="00582B89">
                <w:rPr>
                  <w:noProof/>
                  <w:sz w:val="22"/>
                  <w:szCs w:val="22"/>
                  <w:lang w:val="en-US"/>
                </w:rPr>
                <w:t xml:space="preserve">. </w:t>
              </w:r>
              <w:hyperlink r:id="rId44" w:tgtFrame="_blank" w:history="1">
                <w:r w:rsidRPr="00582B89">
                  <w:rPr>
                    <w:rStyle w:val="Hipervnculo"/>
                    <w:rFonts w:eastAsiaTheme="majorEastAsia"/>
                    <w:noProof/>
                    <w:sz w:val="22"/>
                    <w:szCs w:val="22"/>
                    <w:lang w:val="en-US"/>
                  </w:rPr>
                  <w:t>https://doi.org/10.1016/j.biocontrol.2023.105223</w:t>
                </w:r>
              </w:hyperlink>
            </w:p>
            <w:p w14:paraId="25AD4436" w14:textId="0F494C2E"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lang w:val="en-US"/>
                </w:rPr>
                <w:t xml:space="preserve">Drenth, A., &amp; Guest, D. I. (2016). Fungal and Oomycete Diseases of Tropical Tree Fruit Crops. </w:t>
              </w:r>
              <w:r w:rsidRPr="00582B89">
                <w:rPr>
                  <w:i/>
                  <w:iCs/>
                  <w:noProof/>
                  <w:sz w:val="22"/>
                  <w:szCs w:val="22"/>
                  <w:lang w:val="en-US"/>
                </w:rPr>
                <w:t>ANNUAL REVIEWS Further, 54</w:t>
              </w:r>
              <w:r w:rsidRPr="00582B89">
                <w:rPr>
                  <w:noProof/>
                  <w:sz w:val="22"/>
                  <w:szCs w:val="22"/>
                  <w:lang w:val="en-US"/>
                </w:rPr>
                <w:t xml:space="preserve">(373-395). </w:t>
              </w:r>
              <w:hyperlink r:id="rId45" w:tgtFrame="_blank" w:history="1">
                <w:r w:rsidRPr="00582B89">
                  <w:rPr>
                    <w:rStyle w:val="Hipervnculo"/>
                    <w:rFonts w:eastAsiaTheme="majorEastAsia"/>
                    <w:noProof/>
                    <w:sz w:val="22"/>
                    <w:szCs w:val="22"/>
                    <w:lang w:val="en-US"/>
                  </w:rPr>
                  <w:t>https://doi.org/https://doi.org/10.1146/annurev-phyto-080615-095944</w:t>
                </w:r>
              </w:hyperlink>
            </w:p>
            <w:p w14:paraId="031E8145" w14:textId="09FC46B3"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lang w:val="en-US"/>
                </w:rPr>
                <w:t xml:space="preserve">Erkenci, E., Delen, D., &amp; Tuncer, C. (2022). Cultural characterization of Beauveria bassiana isolates on different media. . </w:t>
              </w:r>
              <w:r w:rsidRPr="00582B89">
                <w:rPr>
                  <w:i/>
                  <w:iCs/>
                  <w:noProof/>
                  <w:sz w:val="22"/>
                  <w:szCs w:val="22"/>
                  <w:lang w:val="en-US"/>
                </w:rPr>
                <w:t>Biocontrol Science and Technology, 32</w:t>
              </w:r>
              <w:r w:rsidRPr="00582B89">
                <w:rPr>
                  <w:noProof/>
                  <w:sz w:val="22"/>
                  <w:szCs w:val="22"/>
                  <w:lang w:val="en-US"/>
                </w:rPr>
                <w:t xml:space="preserve">(4), 553-568. </w:t>
              </w:r>
              <w:hyperlink r:id="rId46" w:tgtFrame="_blank" w:history="1">
                <w:r w:rsidRPr="00582B89">
                  <w:rPr>
                    <w:rStyle w:val="Hipervnculo"/>
                    <w:rFonts w:eastAsiaTheme="majorEastAsia"/>
                    <w:noProof/>
                    <w:sz w:val="22"/>
                    <w:szCs w:val="22"/>
                    <w:lang w:val="en-US"/>
                  </w:rPr>
                  <w:t>https://doi.org/https://doi.org/10.1080/09583157.2022.2047596</w:t>
                </w:r>
              </w:hyperlink>
            </w:p>
            <w:p w14:paraId="4451E9A4" w14:textId="2E30E72B" w:rsidR="007A3964" w:rsidRPr="00582B89" w:rsidRDefault="007A3964" w:rsidP="00582B89">
              <w:pPr>
                <w:pStyle w:val="Bibliografa"/>
                <w:spacing w:line="480" w:lineRule="auto"/>
                <w:ind w:left="720" w:hanging="720"/>
                <w:jc w:val="both"/>
                <w:rPr>
                  <w:noProof/>
                  <w:sz w:val="22"/>
                  <w:szCs w:val="22"/>
                </w:rPr>
              </w:pPr>
              <w:r w:rsidRPr="00582B89">
                <w:rPr>
                  <w:noProof/>
                  <w:sz w:val="22"/>
                  <w:szCs w:val="22"/>
                  <w:lang w:val="en-US"/>
                </w:rPr>
                <w:t xml:space="preserve">Evans, H., Elliot, S. L., &amp; Hughes, D. (2018). Epitypification and re-description of the zombie-ant fungus, Ophiocordyceps unilateralis (Ophiocordycipitaceae). </w:t>
              </w:r>
              <w:r w:rsidRPr="00582B89">
                <w:rPr>
                  <w:i/>
                  <w:iCs/>
                  <w:noProof/>
                  <w:sz w:val="22"/>
                  <w:szCs w:val="22"/>
                </w:rPr>
                <w:t>Fungal Systematics and Evolution, 1</w:t>
              </w:r>
              <w:r w:rsidRPr="00582B89">
                <w:rPr>
                  <w:noProof/>
                  <w:sz w:val="22"/>
                  <w:szCs w:val="22"/>
                </w:rPr>
                <w:t xml:space="preserve">, 1-20. </w:t>
              </w:r>
              <w:hyperlink r:id="rId47" w:tgtFrame="_blank" w:history="1">
                <w:r w:rsidRPr="00582B89">
                  <w:rPr>
                    <w:rStyle w:val="Hipervnculo"/>
                    <w:rFonts w:eastAsiaTheme="majorEastAsia"/>
                    <w:noProof/>
                    <w:sz w:val="22"/>
                    <w:szCs w:val="22"/>
                  </w:rPr>
                  <w:t>https://www.researchgate.net/publication/326819858</w:t>
                </w:r>
              </w:hyperlink>
            </w:p>
            <w:p w14:paraId="157D0D8D" w14:textId="2521218F" w:rsidR="007A3964" w:rsidRPr="00582B89" w:rsidRDefault="007A3964" w:rsidP="00582B89">
              <w:pPr>
                <w:pStyle w:val="Bibliografa"/>
                <w:spacing w:line="480" w:lineRule="auto"/>
                <w:ind w:left="720" w:hanging="720"/>
                <w:jc w:val="both"/>
                <w:rPr>
                  <w:noProof/>
                  <w:sz w:val="22"/>
                  <w:szCs w:val="22"/>
                </w:rPr>
              </w:pPr>
              <w:r w:rsidRPr="00582B89">
                <w:rPr>
                  <w:noProof/>
                  <w:sz w:val="22"/>
                  <w:szCs w:val="22"/>
                </w:rPr>
                <w:t xml:space="preserve">Gómez Lama, C., Fernández-Gonzalez, A. J., Cardoni, M., Valverde-Corredor, A., López-Cepero, J., Fernández-López, M., &amp; Mercado-Blanco, J. (March de 2021). </w:t>
              </w:r>
              <w:r w:rsidRPr="00582B89">
                <w:rPr>
                  <w:noProof/>
                  <w:sz w:val="22"/>
                  <w:szCs w:val="22"/>
                  <w:lang w:val="en-US"/>
                </w:rPr>
                <w:t xml:space="preserve">The Banana Root Endophytome: Differences between Mother Plants and Suckers and Evaluation of Selected Bacteria to Control Fusarium oxysporum f.sp. cubense. </w:t>
              </w:r>
              <w:r w:rsidRPr="00582B89">
                <w:rPr>
                  <w:i/>
                  <w:iCs/>
                  <w:noProof/>
                  <w:sz w:val="22"/>
                  <w:szCs w:val="22"/>
                </w:rPr>
                <w:t>Joumal of Fungi, 7</w:t>
              </w:r>
              <w:r w:rsidRPr="00582B89">
                <w:rPr>
                  <w:noProof/>
                  <w:sz w:val="22"/>
                  <w:szCs w:val="22"/>
                </w:rPr>
                <w:t xml:space="preserve">(194). </w:t>
              </w:r>
              <w:hyperlink r:id="rId48" w:tgtFrame="_blank" w:history="1">
                <w:r w:rsidRPr="00582B89">
                  <w:rPr>
                    <w:rStyle w:val="Hipervnculo"/>
                    <w:rFonts w:eastAsiaTheme="majorEastAsia"/>
                    <w:noProof/>
                    <w:sz w:val="22"/>
                    <w:szCs w:val="22"/>
                  </w:rPr>
                  <w:t>https://doi.org/https://doi.org/10.3390/jof7030194</w:t>
                </w:r>
              </w:hyperlink>
            </w:p>
            <w:p w14:paraId="797DA3F3" w14:textId="031122A0"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rPr>
                <w:t xml:space="preserve">Gutiérrez, Y., Alarcón, K., Ortiz, C., Santos-Holguín, J. M., García-Riaño, J. L., Mejía, C., &amp; Uribe-Gutiérrez, L. (2024). </w:t>
              </w:r>
              <w:r w:rsidRPr="00582B89">
                <w:rPr>
                  <w:noProof/>
                  <w:sz w:val="22"/>
                  <w:szCs w:val="22"/>
                  <w:lang w:val="en-US"/>
                </w:rPr>
                <w:t xml:space="preserve">Isolation and characterization of a native strain of Beauveria bassiana targeting palm weevil (Dynamis borassi) in Colombia. </w:t>
              </w:r>
              <w:r w:rsidRPr="00582B89">
                <w:rPr>
                  <w:i/>
                  <w:iCs/>
                  <w:noProof/>
                  <w:sz w:val="22"/>
                  <w:szCs w:val="22"/>
                  <w:lang w:val="en-US"/>
                </w:rPr>
                <w:t>World Journal of Microbiology and Biotechnology, 40</w:t>
              </w:r>
              <w:r w:rsidRPr="00582B89">
                <w:rPr>
                  <w:noProof/>
                  <w:sz w:val="22"/>
                  <w:szCs w:val="22"/>
                  <w:lang w:val="en-US"/>
                </w:rPr>
                <w:t xml:space="preserve">(5), e10444. </w:t>
              </w:r>
              <w:hyperlink r:id="rId49" w:tgtFrame="_blank" w:history="1">
                <w:r w:rsidRPr="00582B89">
                  <w:rPr>
                    <w:rStyle w:val="Hipervnculo"/>
                    <w:rFonts w:eastAsiaTheme="majorEastAsia"/>
                    <w:noProof/>
                    <w:sz w:val="22"/>
                    <w:szCs w:val="22"/>
                    <w:lang w:val="en-US"/>
                  </w:rPr>
                  <w:t>https://doi.org/https://doi.org/10.1007/s11274-024-03894-5</w:t>
                </w:r>
              </w:hyperlink>
            </w:p>
            <w:p w14:paraId="6407974A" w14:textId="436A0607" w:rsidR="007A3964" w:rsidRPr="00582B89" w:rsidRDefault="007A3964" w:rsidP="00582B89">
              <w:pPr>
                <w:pStyle w:val="Bibliografa"/>
                <w:spacing w:line="480" w:lineRule="auto"/>
                <w:ind w:left="720" w:hanging="720"/>
                <w:jc w:val="both"/>
                <w:rPr>
                  <w:noProof/>
                  <w:sz w:val="22"/>
                  <w:szCs w:val="22"/>
                </w:rPr>
              </w:pPr>
              <w:r w:rsidRPr="00582B89">
                <w:rPr>
                  <w:noProof/>
                  <w:sz w:val="22"/>
                  <w:szCs w:val="22"/>
                  <w:lang w:val="en-US"/>
                </w:rPr>
                <w:t xml:space="preserve">Hernández-Melchor, V., Salgado-Noguera, E. A., &amp; Molina-Fernández, A. (2022). The core bacterial microbiome of banana (Musa spp.) across plant compartments and soil types. </w:t>
              </w:r>
              <w:r w:rsidRPr="00582B89">
                <w:rPr>
                  <w:i/>
                  <w:iCs/>
                  <w:noProof/>
                  <w:sz w:val="22"/>
                  <w:szCs w:val="22"/>
                </w:rPr>
                <w:t>Microbial Ecology, 83</w:t>
              </w:r>
              <w:r w:rsidRPr="00582B89">
                <w:rPr>
                  <w:noProof/>
                  <w:sz w:val="22"/>
                  <w:szCs w:val="22"/>
                </w:rPr>
                <w:t xml:space="preserve">(4), 1123-1138. </w:t>
              </w:r>
              <w:hyperlink r:id="rId50" w:tgtFrame="_blank" w:history="1">
                <w:r w:rsidRPr="00582B89">
                  <w:rPr>
                    <w:rStyle w:val="Hipervnculo"/>
                    <w:rFonts w:eastAsiaTheme="majorEastAsia"/>
                    <w:noProof/>
                    <w:sz w:val="22"/>
                    <w:szCs w:val="22"/>
                  </w:rPr>
                  <w:t>https://doi.org/https://doi.org/10.1007/s00248-021-01852-0</w:t>
                </w:r>
              </w:hyperlink>
            </w:p>
            <w:p w14:paraId="1243CF06" w14:textId="77777777"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rPr>
                <w:t xml:space="preserve">Jhonson, A. R., Pérez, L. G., &amp; Morales, V. T. (2021). </w:t>
              </w:r>
              <w:r w:rsidRPr="00582B89">
                <w:rPr>
                  <w:noProof/>
                  <w:sz w:val="22"/>
                  <w:szCs w:val="22"/>
                  <w:lang w:val="en-US"/>
                </w:rPr>
                <w:t xml:space="preserve">Morphological and molecular identification of entomopathogenic fungi from insects in Argentina. </w:t>
              </w:r>
              <w:r w:rsidRPr="00582B89">
                <w:rPr>
                  <w:i/>
                  <w:iCs/>
                  <w:noProof/>
                  <w:sz w:val="22"/>
                  <w:szCs w:val="22"/>
                  <w:lang w:val="en-US"/>
                </w:rPr>
                <w:t>Journal of Mycology, 19</w:t>
              </w:r>
              <w:r w:rsidRPr="00582B89">
                <w:rPr>
                  <w:noProof/>
                  <w:sz w:val="22"/>
                  <w:szCs w:val="22"/>
                  <w:lang w:val="en-US"/>
                </w:rPr>
                <w:t>(3).</w:t>
              </w:r>
            </w:p>
            <w:p w14:paraId="4E69C430" w14:textId="55761356"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lang w:val="en-US"/>
                </w:rPr>
                <w:t xml:space="preserve">Li , Y., Chang, L., Xu, K., Zhang, S., Gao, F., &amp; Fan, Y. (2023). Research Progresses on the Function and Detection Methods of Insect Gut Microbes. </w:t>
              </w:r>
              <w:r w:rsidRPr="00582B89">
                <w:rPr>
                  <w:i/>
                  <w:iCs/>
                  <w:noProof/>
                  <w:sz w:val="22"/>
                  <w:szCs w:val="22"/>
                  <w:lang w:val="en-US"/>
                </w:rPr>
                <w:t>Microorganisms, 11</w:t>
              </w:r>
              <w:r w:rsidRPr="00582B89">
                <w:rPr>
                  <w:noProof/>
                  <w:sz w:val="22"/>
                  <w:szCs w:val="22"/>
                  <w:lang w:val="en-US"/>
                </w:rPr>
                <w:t xml:space="preserve">(5). </w:t>
              </w:r>
              <w:hyperlink r:id="rId51" w:tgtFrame="_blank" w:history="1">
                <w:r w:rsidRPr="00582B89">
                  <w:rPr>
                    <w:rStyle w:val="Hipervnculo"/>
                    <w:rFonts w:eastAsiaTheme="majorEastAsia"/>
                    <w:noProof/>
                    <w:sz w:val="22"/>
                    <w:szCs w:val="22"/>
                    <w:lang w:val="en-US"/>
                  </w:rPr>
                  <w:t>https://doi.org/https://doi.org/10.3390/microorganisms11051208</w:t>
                </w:r>
              </w:hyperlink>
            </w:p>
            <w:p w14:paraId="4A984951" w14:textId="2DD09E17"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lang w:val="en-US"/>
                </w:rPr>
                <w:lastRenderedPageBreak/>
                <w:t xml:space="preserve">Lin , W.-p., JIANG, N.-h., PENG, L., FAN, X.-y., GAO, Y., WANG, G.-p., &amp; CAI, K.-z. (2020). Silicon impacts on soil microflora under Ralstonia Solanacearum inoculation. </w:t>
              </w:r>
              <w:r w:rsidRPr="00582B89">
                <w:rPr>
                  <w:i/>
                  <w:iCs/>
                  <w:noProof/>
                  <w:sz w:val="22"/>
                  <w:szCs w:val="22"/>
                  <w:lang w:val="en-US"/>
                </w:rPr>
                <w:t>Journal of Integrative Agriculture, 19(1)</w:t>
              </w:r>
              <w:r w:rsidRPr="00582B89">
                <w:rPr>
                  <w:noProof/>
                  <w:sz w:val="22"/>
                  <w:szCs w:val="22"/>
                  <w:lang w:val="en-US"/>
                </w:rPr>
                <w:t xml:space="preserve">(251-264). </w:t>
              </w:r>
              <w:hyperlink r:id="rId52" w:tgtFrame="_blank" w:history="1">
                <w:r w:rsidRPr="00582B89">
                  <w:rPr>
                    <w:rStyle w:val="Hipervnculo"/>
                    <w:rFonts w:eastAsiaTheme="majorEastAsia"/>
                    <w:noProof/>
                    <w:sz w:val="22"/>
                    <w:szCs w:val="22"/>
                    <w:lang w:val="en-US"/>
                  </w:rPr>
                  <w:t>https://doi.org/10.1016/S2095</w:t>
                </w:r>
                <w:r w:rsidRPr="00582B89">
                  <w:rPr>
                    <w:rStyle w:val="Hipervnculo"/>
                    <w:rFonts w:eastAsiaTheme="majorEastAsia"/>
                    <w:noProof/>
                    <w:sz w:val="22"/>
                    <w:szCs w:val="22"/>
                    <w:lang w:val="en-US"/>
                  </w:rPr>
                  <w:noBreakHyphen/>
                  <w:t>3119(18)62122</w:t>
                </w:r>
                <w:r w:rsidRPr="00582B89">
                  <w:rPr>
                    <w:rStyle w:val="Hipervnculo"/>
                    <w:rFonts w:eastAsiaTheme="majorEastAsia"/>
                    <w:noProof/>
                    <w:sz w:val="22"/>
                    <w:szCs w:val="22"/>
                    <w:lang w:val="en-US"/>
                  </w:rPr>
                  <w:noBreakHyphen/>
                  <w:t>7</w:t>
                </w:r>
              </w:hyperlink>
            </w:p>
            <w:p w14:paraId="4F418722" w14:textId="374D95A6" w:rsidR="007A3964" w:rsidRPr="00582B89" w:rsidRDefault="007A3964" w:rsidP="00582B89">
              <w:pPr>
                <w:pStyle w:val="Bibliografa"/>
                <w:spacing w:line="480" w:lineRule="auto"/>
                <w:ind w:left="720" w:hanging="720"/>
                <w:jc w:val="both"/>
                <w:rPr>
                  <w:noProof/>
                  <w:sz w:val="22"/>
                  <w:szCs w:val="22"/>
                </w:rPr>
              </w:pPr>
              <w:r w:rsidRPr="00582B89">
                <w:rPr>
                  <w:noProof/>
                  <w:sz w:val="22"/>
                  <w:szCs w:val="22"/>
                </w:rPr>
                <w:t xml:space="preserve">Lopes, T. D., Santos, L., &amp; de Carvalho, M. (2020). Microbiota associada a insetos detritívoros em sistemas agrícolas tropicais. </w:t>
              </w:r>
              <w:r w:rsidRPr="00582B89">
                <w:rPr>
                  <w:i/>
                  <w:iCs/>
                  <w:noProof/>
                  <w:sz w:val="22"/>
                  <w:szCs w:val="22"/>
                </w:rPr>
                <w:t>Revista de Ciências Agrárias, 43</w:t>
              </w:r>
              <w:r w:rsidRPr="00582B89">
                <w:rPr>
                  <w:noProof/>
                  <w:sz w:val="22"/>
                  <w:szCs w:val="22"/>
                </w:rPr>
                <w:t xml:space="preserve">(2), 230-239. </w:t>
              </w:r>
              <w:hyperlink r:id="rId53" w:tgtFrame="_blank" w:history="1">
                <w:r w:rsidRPr="00582B89">
                  <w:rPr>
                    <w:rStyle w:val="Hipervnculo"/>
                    <w:rFonts w:eastAsiaTheme="majorEastAsia"/>
                    <w:noProof/>
                    <w:sz w:val="22"/>
                    <w:szCs w:val="22"/>
                  </w:rPr>
                  <w:t>https://doi.org/https://doi.org/10.19084/rca.18034</w:t>
                </w:r>
              </w:hyperlink>
            </w:p>
            <w:p w14:paraId="1FEA13F9" w14:textId="3672CB1C" w:rsidR="007A3964" w:rsidRPr="00582B89" w:rsidRDefault="007A3964" w:rsidP="00582B89">
              <w:pPr>
                <w:pStyle w:val="Bibliografa"/>
                <w:spacing w:line="480" w:lineRule="auto"/>
                <w:ind w:left="720" w:hanging="720"/>
                <w:jc w:val="both"/>
                <w:rPr>
                  <w:noProof/>
                  <w:sz w:val="22"/>
                  <w:szCs w:val="22"/>
                </w:rPr>
              </w:pPr>
              <w:r w:rsidRPr="00582B89">
                <w:rPr>
                  <w:noProof/>
                  <w:sz w:val="22"/>
                  <w:szCs w:val="22"/>
                </w:rPr>
                <w:t xml:space="preserve">Mohamed, A., Farooq, M., &amp; Pathak, M. (2023). </w:t>
              </w:r>
              <w:r w:rsidRPr="00582B89">
                <w:rPr>
                  <w:noProof/>
                  <w:sz w:val="22"/>
                  <w:szCs w:val="22"/>
                  <w:lang w:val="en-US"/>
                </w:rPr>
                <w:t xml:space="preserve">Identification and Characterization of Bacterial Community Associated with the Chewed Feeding Waste of Red Palm Weevil in Infested Date Palm Trees. . </w:t>
              </w:r>
              <w:r w:rsidRPr="00582B89">
                <w:rPr>
                  <w:i/>
                  <w:iCs/>
                  <w:noProof/>
                  <w:sz w:val="22"/>
                  <w:szCs w:val="22"/>
                </w:rPr>
                <w:t>Advances in Bioscience and Biotechnology, 11</w:t>
              </w:r>
              <w:r w:rsidRPr="00582B89">
                <w:rPr>
                  <w:noProof/>
                  <w:sz w:val="22"/>
                  <w:szCs w:val="22"/>
                </w:rPr>
                <w:t xml:space="preserve">, 80-93. </w:t>
              </w:r>
              <w:hyperlink r:id="rId54" w:tgtFrame="_blank" w:history="1">
                <w:r w:rsidRPr="00582B89">
                  <w:rPr>
                    <w:rStyle w:val="Hipervnculo"/>
                    <w:rFonts w:eastAsiaTheme="majorEastAsia"/>
                    <w:noProof/>
                    <w:sz w:val="22"/>
                    <w:szCs w:val="22"/>
                  </w:rPr>
                  <w:t>https://doi.org/https://doi.org/10.4236/abb.2020.113007</w:t>
                </w:r>
              </w:hyperlink>
            </w:p>
            <w:p w14:paraId="720CEB28" w14:textId="6CE6C7C9" w:rsidR="007A3964" w:rsidRPr="00582B89" w:rsidRDefault="007A3964" w:rsidP="00582B89">
              <w:pPr>
                <w:pStyle w:val="Bibliografa"/>
                <w:spacing w:line="480" w:lineRule="auto"/>
                <w:ind w:left="720" w:hanging="720"/>
                <w:jc w:val="both"/>
                <w:rPr>
                  <w:noProof/>
                  <w:sz w:val="22"/>
                  <w:szCs w:val="22"/>
                </w:rPr>
              </w:pPr>
              <w:r w:rsidRPr="00582B89">
                <w:rPr>
                  <w:noProof/>
                  <w:sz w:val="22"/>
                  <w:szCs w:val="22"/>
                </w:rPr>
                <w:t xml:space="preserve">Montong, V., &amp; Salaki, C. (2020). Los insectos como portadores deRalstonia solanacearum. </w:t>
              </w:r>
              <w:r w:rsidRPr="00582B89">
                <w:rPr>
                  <w:i/>
                  <w:iCs/>
                  <w:noProof/>
                  <w:sz w:val="22"/>
                  <w:szCs w:val="22"/>
                </w:rPr>
                <w:t>Revista internacional de investigación en tecnología química, 13</w:t>
              </w:r>
              <w:r w:rsidRPr="00582B89">
                <w:rPr>
                  <w:noProof/>
                  <w:sz w:val="22"/>
                  <w:szCs w:val="22"/>
                </w:rPr>
                <w:t xml:space="preserve">(01), 199-205. </w:t>
              </w:r>
              <w:hyperlink r:id="rId55" w:tgtFrame="_blank" w:history="1">
                <w:r w:rsidRPr="00582B89">
                  <w:rPr>
                    <w:rStyle w:val="Hipervnculo"/>
                    <w:rFonts w:eastAsiaTheme="majorEastAsia"/>
                    <w:noProof/>
                    <w:sz w:val="22"/>
                    <w:szCs w:val="22"/>
                  </w:rPr>
                  <w:t>https://doi.org/http://dx.doi.org/10.20902/IJCTR.2019.130124</w:t>
                </w:r>
              </w:hyperlink>
            </w:p>
            <w:p w14:paraId="74A6441B" w14:textId="6C8B6952"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lang w:val="en-US"/>
                </w:rPr>
                <w:t xml:space="preserve">Murray, P., &amp; Rosenthal, K. (2025). </w:t>
              </w:r>
              <w:r w:rsidRPr="00582B89">
                <w:rPr>
                  <w:i/>
                  <w:iCs/>
                  <w:noProof/>
                  <w:sz w:val="22"/>
                  <w:szCs w:val="22"/>
                  <w:lang w:val="en-US"/>
                </w:rPr>
                <w:t>Medical Microbiology (10.ª ed.).</w:t>
              </w:r>
              <w:r w:rsidRPr="00582B89">
                <w:rPr>
                  <w:noProof/>
                  <w:sz w:val="22"/>
                  <w:szCs w:val="22"/>
                  <w:lang w:val="en-US"/>
                </w:rPr>
                <w:t xml:space="preserve"> </w:t>
              </w:r>
              <w:hyperlink r:id="rId56" w:tgtFrame="_blank" w:history="1">
                <w:r w:rsidRPr="00582B89">
                  <w:rPr>
                    <w:rStyle w:val="Hipervnculo"/>
                    <w:rFonts w:eastAsiaTheme="majorEastAsia"/>
                    <w:noProof/>
                    <w:sz w:val="22"/>
                    <w:szCs w:val="22"/>
                    <w:lang w:val="en-US"/>
                  </w:rPr>
                  <w:t>https://doi.org/ISBN</w:t>
                </w:r>
                <w:r w:rsidRPr="00582B89">
                  <w:rPr>
                    <w:rStyle w:val="Hipervnculo"/>
                    <w:rFonts w:eastAsiaTheme="majorEastAsia"/>
                    <w:noProof/>
                    <w:sz w:val="22"/>
                    <w:szCs w:val="22"/>
                    <w:lang w:val="en-US"/>
                  </w:rPr>
                  <w:noBreakHyphen/>
                  <w:t>13: 978</w:t>
                </w:r>
                <w:r w:rsidRPr="00582B89">
                  <w:rPr>
                    <w:rStyle w:val="Hipervnculo"/>
                    <w:rFonts w:eastAsiaTheme="majorEastAsia"/>
                    <w:noProof/>
                    <w:sz w:val="22"/>
                    <w:szCs w:val="22"/>
                    <w:lang w:val="en-US"/>
                  </w:rPr>
                  <w:noBreakHyphen/>
                  <w:t>0443261336</w:t>
                </w:r>
              </w:hyperlink>
            </w:p>
            <w:p w14:paraId="298FB346" w14:textId="77777777"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lang w:val="en-US"/>
                </w:rPr>
                <w:t xml:space="preserve">Murray, P., Sandle, T., &amp; Vega, R. (2025). </w:t>
              </w:r>
              <w:r w:rsidRPr="00582B89">
                <w:rPr>
                  <w:i/>
                  <w:iCs/>
                  <w:noProof/>
                  <w:sz w:val="22"/>
                  <w:szCs w:val="22"/>
                  <w:lang w:val="en-US"/>
                </w:rPr>
                <w:t>Medical Microbiology (10.ª ed.).</w:t>
              </w:r>
              <w:r w:rsidRPr="00582B89">
                <w:rPr>
                  <w:noProof/>
                  <w:sz w:val="22"/>
                  <w:szCs w:val="22"/>
                  <w:lang w:val="en-US"/>
                </w:rPr>
                <w:t xml:space="preserve"> Elsevier.</w:t>
              </w:r>
            </w:p>
            <w:p w14:paraId="08DD5AD3" w14:textId="77777777" w:rsidR="007A3964" w:rsidRPr="00582B89" w:rsidRDefault="007A3964" w:rsidP="00582B89">
              <w:pPr>
                <w:pStyle w:val="Bibliografa"/>
                <w:spacing w:line="480" w:lineRule="auto"/>
                <w:ind w:left="720" w:hanging="720"/>
                <w:jc w:val="both"/>
                <w:rPr>
                  <w:noProof/>
                  <w:sz w:val="22"/>
                  <w:szCs w:val="22"/>
                </w:rPr>
              </w:pPr>
              <w:r w:rsidRPr="00582B89">
                <w:rPr>
                  <w:noProof/>
                  <w:sz w:val="22"/>
                  <w:szCs w:val="22"/>
                </w:rPr>
                <w:t xml:space="preserve">Murray, P., Vega , R., &amp; Lopes. , T. (2020). Microbiota asociada a insectos y su rol en agroecosistemas. </w:t>
              </w:r>
              <w:r w:rsidRPr="00582B89">
                <w:rPr>
                  <w:i/>
                  <w:iCs/>
                  <w:noProof/>
                  <w:sz w:val="22"/>
                  <w:szCs w:val="22"/>
                </w:rPr>
                <w:t>Revista de entomolegia agrícola, 42</w:t>
              </w:r>
              <w:r w:rsidRPr="00582B89">
                <w:rPr>
                  <w:noProof/>
                  <w:sz w:val="22"/>
                  <w:szCs w:val="22"/>
                </w:rPr>
                <w:t>(2), 55-64.</w:t>
              </w:r>
            </w:p>
            <w:p w14:paraId="2EF214B0" w14:textId="3B546002"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lang w:val="es-EC"/>
                </w:rPr>
                <w:t xml:space="preserve">Musabyemungu, A., Nath Tripathi, J., Muiruri, S. K., Gaidashova, S. V., Rukundo, P., &amp; Tripathi, L. (2025). </w:t>
              </w:r>
              <w:r w:rsidRPr="00582B89">
                <w:rPr>
                  <w:noProof/>
                  <w:sz w:val="22"/>
                  <w:szCs w:val="22"/>
                  <w:lang w:val="en-US"/>
                </w:rPr>
                <w:t xml:space="preserve">Genetic Improvement of Banana for Resistance to Xanthomonas Wilt in East Africa. </w:t>
              </w:r>
              <w:r w:rsidRPr="00582B89">
                <w:rPr>
                  <w:i/>
                  <w:iCs/>
                  <w:noProof/>
                  <w:sz w:val="22"/>
                  <w:szCs w:val="22"/>
                  <w:lang w:val="en-US"/>
                </w:rPr>
                <w:t>Food and Energy Security, 14</w:t>
              </w:r>
              <w:r w:rsidRPr="00582B89">
                <w:rPr>
                  <w:noProof/>
                  <w:sz w:val="22"/>
                  <w:szCs w:val="22"/>
                  <w:lang w:val="en-US"/>
                </w:rPr>
                <w:t xml:space="preserve">. </w:t>
              </w:r>
              <w:hyperlink r:id="rId57" w:tgtFrame="_blank" w:history="1">
                <w:r w:rsidRPr="00582B89">
                  <w:rPr>
                    <w:rStyle w:val="Hipervnculo"/>
                    <w:rFonts w:eastAsiaTheme="majorEastAsia"/>
                    <w:noProof/>
                    <w:sz w:val="22"/>
                    <w:szCs w:val="22"/>
                    <w:lang w:val="en-US"/>
                  </w:rPr>
                  <w:t>https://doi.org/10.1002/fes3.70048</w:t>
                </w:r>
              </w:hyperlink>
            </w:p>
            <w:p w14:paraId="18107B15" w14:textId="2EF3F1E3"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lang w:val="en-US"/>
                </w:rPr>
                <w:t xml:space="preserve">Ploetz, R. C., J. Kema, G. H., &amp; Jun Ma, L. (May de 2015). Impact of Diseases on Export and Smallholder Production of Banana. </w:t>
              </w:r>
              <w:r w:rsidRPr="00582B89">
                <w:rPr>
                  <w:i/>
                  <w:iCs/>
                  <w:noProof/>
                  <w:sz w:val="22"/>
                  <w:szCs w:val="22"/>
                  <w:lang w:val="en-US"/>
                </w:rPr>
                <w:t>ANNUAL REVIEWS Further, 53</w:t>
              </w:r>
              <w:r w:rsidRPr="00582B89">
                <w:rPr>
                  <w:noProof/>
                  <w:sz w:val="22"/>
                  <w:szCs w:val="22"/>
                  <w:lang w:val="en-US"/>
                </w:rPr>
                <w:t xml:space="preserve">. </w:t>
              </w:r>
              <w:hyperlink r:id="rId58" w:tgtFrame="_blank" w:history="1">
                <w:r w:rsidRPr="00582B89">
                  <w:rPr>
                    <w:rStyle w:val="Hipervnculo"/>
                    <w:rFonts w:eastAsiaTheme="majorEastAsia"/>
                    <w:noProof/>
                    <w:sz w:val="22"/>
                    <w:szCs w:val="22"/>
                    <w:lang w:val="en-US"/>
                  </w:rPr>
                  <w:t>https://doi.org/https://doi.org/10.1146/annurev</w:t>
                </w:r>
                <w:r w:rsidRPr="00582B89">
                  <w:rPr>
                    <w:rStyle w:val="Hipervnculo"/>
                    <w:rFonts w:eastAsiaTheme="majorEastAsia"/>
                    <w:noProof/>
                    <w:sz w:val="22"/>
                    <w:szCs w:val="22"/>
                    <w:lang w:val="en-US"/>
                  </w:rPr>
                  <w:noBreakHyphen/>
                  <w:t>phyto</w:t>
                </w:r>
                <w:r w:rsidRPr="00582B89">
                  <w:rPr>
                    <w:rStyle w:val="Hipervnculo"/>
                    <w:rFonts w:eastAsiaTheme="majorEastAsia"/>
                    <w:noProof/>
                    <w:sz w:val="22"/>
                    <w:szCs w:val="22"/>
                    <w:lang w:val="en-US"/>
                  </w:rPr>
                  <w:noBreakHyphen/>
                  <w:t>080614</w:t>
                </w:r>
                <w:r w:rsidRPr="00582B89">
                  <w:rPr>
                    <w:rStyle w:val="Hipervnculo"/>
                    <w:rFonts w:eastAsiaTheme="majorEastAsia"/>
                    <w:noProof/>
                    <w:sz w:val="22"/>
                    <w:szCs w:val="22"/>
                    <w:lang w:val="en-US"/>
                  </w:rPr>
                  <w:noBreakHyphen/>
                  <w:t>120305</w:t>
                </w:r>
              </w:hyperlink>
            </w:p>
            <w:p w14:paraId="4B4E919F" w14:textId="5F935E0A"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lang w:val="en-US"/>
                </w:rPr>
                <w:t xml:space="preserve">Prasannath, K. (2017). Plant defense-related enzymes against pathogens: a review. </w:t>
              </w:r>
              <w:r w:rsidRPr="00582B89">
                <w:rPr>
                  <w:i/>
                  <w:iCs/>
                  <w:noProof/>
                  <w:sz w:val="22"/>
                  <w:szCs w:val="22"/>
                  <w:lang w:val="en-US"/>
                </w:rPr>
                <w:t>AGRIEAST Journal Of Agricultural Sciences, 11</w:t>
              </w:r>
              <w:r w:rsidRPr="00582B89">
                <w:rPr>
                  <w:noProof/>
                  <w:sz w:val="22"/>
                  <w:szCs w:val="22"/>
                  <w:lang w:val="en-US"/>
                </w:rPr>
                <w:t xml:space="preserve">(38). </w:t>
              </w:r>
              <w:hyperlink r:id="rId59" w:tgtFrame="_blank" w:history="1">
                <w:r w:rsidRPr="00582B89">
                  <w:rPr>
                    <w:rStyle w:val="Hipervnculo"/>
                    <w:rFonts w:eastAsiaTheme="majorEastAsia"/>
                    <w:noProof/>
                    <w:sz w:val="22"/>
                    <w:szCs w:val="22"/>
                    <w:lang w:val="en-US"/>
                  </w:rPr>
                  <w:t>https://doi.org/10.4038/agrieast.v11i1.33</w:t>
                </w:r>
              </w:hyperlink>
            </w:p>
            <w:p w14:paraId="2035550F" w14:textId="338B97E6" w:rsidR="007A3964" w:rsidRPr="00582B89" w:rsidRDefault="007A3964" w:rsidP="00582B89">
              <w:pPr>
                <w:pStyle w:val="Bibliografa"/>
                <w:spacing w:line="480" w:lineRule="auto"/>
                <w:ind w:left="720" w:hanging="720"/>
                <w:jc w:val="both"/>
                <w:rPr>
                  <w:noProof/>
                  <w:sz w:val="22"/>
                  <w:szCs w:val="22"/>
                  <w:lang w:val="es-EC"/>
                </w:rPr>
              </w:pPr>
              <w:r w:rsidRPr="00582B89">
                <w:rPr>
                  <w:noProof/>
                  <w:sz w:val="22"/>
                  <w:szCs w:val="22"/>
                  <w:lang w:val="en-US"/>
                </w:rPr>
                <w:lastRenderedPageBreak/>
                <w:t xml:space="preserve">Safni, I., Subandiyah, S., &amp; Fegan, M. (2018, March). Ecology, Epidemiology and Disease Management of Ralstonia syzygii in Indonesia. </w:t>
              </w:r>
              <w:r w:rsidRPr="00582B89">
                <w:rPr>
                  <w:i/>
                  <w:iCs/>
                  <w:noProof/>
                  <w:sz w:val="22"/>
                  <w:szCs w:val="22"/>
                  <w:lang w:val="es-EC"/>
                </w:rPr>
                <w:t>Frontiers in Microbiology, 9</w:t>
              </w:r>
              <w:r w:rsidRPr="00582B89">
                <w:rPr>
                  <w:noProof/>
                  <w:sz w:val="22"/>
                  <w:szCs w:val="22"/>
                  <w:lang w:val="es-EC"/>
                </w:rPr>
                <w:t xml:space="preserve">(419). </w:t>
              </w:r>
              <w:hyperlink r:id="rId60" w:tgtFrame="_blank" w:history="1">
                <w:r w:rsidRPr="00582B89">
                  <w:rPr>
                    <w:rStyle w:val="Hipervnculo"/>
                    <w:rFonts w:eastAsiaTheme="majorEastAsia"/>
                    <w:noProof/>
                    <w:sz w:val="22"/>
                    <w:szCs w:val="22"/>
                    <w:lang w:val="es-EC"/>
                  </w:rPr>
                  <w:t>https://doi.org/10.3389/fmicb.2018.00419</w:t>
                </w:r>
              </w:hyperlink>
            </w:p>
            <w:p w14:paraId="390CE130" w14:textId="0D4F2C79"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rPr>
                <w:t xml:space="preserve">Sharma, D., &amp; Singh, Y. (2019). Caracterización de Ralstonia solanacearum aislados mediante métodos bioquímicos, culturales y moleculares. </w:t>
              </w:r>
              <w:r w:rsidRPr="00582B89">
                <w:rPr>
                  <w:i/>
                  <w:iCs/>
                  <w:noProof/>
                  <w:sz w:val="22"/>
                  <w:szCs w:val="22"/>
                  <w:lang w:val="en-US"/>
                </w:rPr>
                <w:t>Journal of Pharmacognosy and Phytochemistry, 8</w:t>
              </w:r>
              <w:r w:rsidRPr="00582B89">
                <w:rPr>
                  <w:noProof/>
                  <w:sz w:val="22"/>
                  <w:szCs w:val="22"/>
                  <w:lang w:val="en-US"/>
                </w:rPr>
                <w:t xml:space="preserve">(4). </w:t>
              </w:r>
              <w:hyperlink r:id="rId61" w:tgtFrame="_blank" w:history="1">
                <w:r w:rsidRPr="00582B89">
                  <w:rPr>
                    <w:rStyle w:val="Hipervnculo"/>
                    <w:rFonts w:eastAsiaTheme="majorEastAsia"/>
                    <w:noProof/>
                    <w:sz w:val="22"/>
                    <w:szCs w:val="22"/>
                    <w:lang w:val="en-US"/>
                  </w:rPr>
                  <w:t>https://www.phytojournal.com/archives/2019/vol8issue4/PartAU/8-4-392-512.pdf</w:t>
                </w:r>
              </w:hyperlink>
            </w:p>
            <w:p w14:paraId="3E27C5E1" w14:textId="3169D03C"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lang w:val="en-US"/>
                </w:rPr>
                <w:t xml:space="preserve">Singh, V., Sharma, R., Jaiswal, D. K., &amp; Kumar, A. (2021). Role of insect-borne microbiomes in plant health and disease management: A review. </w:t>
              </w:r>
              <w:r w:rsidRPr="00582B89">
                <w:rPr>
                  <w:i/>
                  <w:iCs/>
                  <w:noProof/>
                  <w:sz w:val="22"/>
                  <w:szCs w:val="22"/>
                  <w:lang w:val="en-US"/>
                </w:rPr>
                <w:t>Microbiological Research, 248</w:t>
              </w:r>
              <w:r w:rsidRPr="00582B89">
                <w:rPr>
                  <w:noProof/>
                  <w:sz w:val="22"/>
                  <w:szCs w:val="22"/>
                  <w:lang w:val="en-US"/>
                </w:rPr>
                <w:t xml:space="preserve">. </w:t>
              </w:r>
              <w:hyperlink r:id="rId62" w:tgtFrame="_blank" w:history="1">
                <w:r w:rsidRPr="00582B89">
                  <w:rPr>
                    <w:rStyle w:val="Hipervnculo"/>
                    <w:rFonts w:eastAsiaTheme="majorEastAsia"/>
                    <w:noProof/>
                    <w:sz w:val="22"/>
                    <w:szCs w:val="22"/>
                    <w:lang w:val="en-US"/>
                  </w:rPr>
                  <w:t>https://doi.org/https://doi.org/10.1016/j.micres.2021.126749</w:t>
                </w:r>
              </w:hyperlink>
            </w:p>
            <w:p w14:paraId="16DF219B" w14:textId="43666311"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lang w:val="en-US"/>
                </w:rPr>
                <w:t xml:space="preserve">Souza Junior, C. A., Marcon, J., M. Andrade, P. A., Silva , J. A., F. Faraldo, M. I., Q. Verdi, M. C., Melo Filho, A. A., &amp; Azevedo, J. L. (2018, September). Endophytic Bacterial and Fungi Associated to Banana Leaves (Musa spp.) Cultivated Under Organic Management. </w:t>
              </w:r>
              <w:r w:rsidRPr="00582B89">
                <w:rPr>
                  <w:i/>
                  <w:iCs/>
                  <w:noProof/>
                  <w:sz w:val="22"/>
                  <w:szCs w:val="22"/>
                  <w:lang w:val="en-US"/>
                </w:rPr>
                <w:t>Journal of Agricultural Science, 10</w:t>
              </w:r>
              <w:r w:rsidRPr="00582B89">
                <w:rPr>
                  <w:noProof/>
                  <w:sz w:val="22"/>
                  <w:szCs w:val="22"/>
                  <w:lang w:val="en-US"/>
                </w:rPr>
                <w:t xml:space="preserve">(10). </w:t>
              </w:r>
              <w:hyperlink r:id="rId63" w:tgtFrame="_blank" w:history="1">
                <w:r w:rsidRPr="00582B89">
                  <w:rPr>
                    <w:rStyle w:val="Hipervnculo"/>
                    <w:rFonts w:eastAsiaTheme="majorEastAsia"/>
                    <w:noProof/>
                    <w:sz w:val="22"/>
                    <w:szCs w:val="22"/>
                    <w:lang w:val="en-US"/>
                  </w:rPr>
                  <w:t>https://doi.org/https://doi.org/10.5539/jas.v10n10p460</w:t>
                </w:r>
              </w:hyperlink>
            </w:p>
            <w:p w14:paraId="0918FB1F" w14:textId="49F351C6" w:rsidR="007A3964" w:rsidRPr="00582B89" w:rsidRDefault="007A3964" w:rsidP="00582B89">
              <w:pPr>
                <w:pStyle w:val="Bibliografa"/>
                <w:spacing w:line="480" w:lineRule="auto"/>
                <w:ind w:left="720" w:hanging="720"/>
                <w:jc w:val="both"/>
                <w:rPr>
                  <w:noProof/>
                  <w:sz w:val="22"/>
                  <w:szCs w:val="22"/>
                </w:rPr>
              </w:pPr>
              <w:r w:rsidRPr="00582B89">
                <w:rPr>
                  <w:noProof/>
                  <w:sz w:val="22"/>
                  <w:szCs w:val="22"/>
                  <w:lang w:val="en-US"/>
                </w:rPr>
                <w:t xml:space="preserve">van Roosmalen, J., &amp; de Bekker, C. (2024). Mechanisms underlying Ophiocordyceps infection and behavioral manipulation of ants. </w:t>
              </w:r>
              <w:r w:rsidRPr="00582B89">
                <w:rPr>
                  <w:i/>
                  <w:iCs/>
                  <w:noProof/>
                  <w:sz w:val="22"/>
                  <w:szCs w:val="22"/>
                </w:rPr>
                <w:t>Annual Review of Entomology, 69</w:t>
              </w:r>
              <w:r w:rsidRPr="00582B89">
                <w:rPr>
                  <w:noProof/>
                  <w:sz w:val="22"/>
                  <w:szCs w:val="22"/>
                </w:rPr>
                <w:t xml:space="preserve">, 453-475. </w:t>
              </w:r>
              <w:hyperlink r:id="rId64" w:tgtFrame="_blank" w:history="1">
                <w:r w:rsidRPr="00582B89">
                  <w:rPr>
                    <w:rStyle w:val="Hipervnculo"/>
                    <w:rFonts w:eastAsiaTheme="majorEastAsia"/>
                    <w:noProof/>
                    <w:sz w:val="22"/>
                    <w:szCs w:val="22"/>
                  </w:rPr>
                  <w:t>https://doi.org/https://doi.org/10.1146/annurev-ento-042323-031236</w:t>
                </w:r>
              </w:hyperlink>
            </w:p>
            <w:p w14:paraId="1E669680" w14:textId="77777777" w:rsidR="007A3964" w:rsidRPr="00582B89" w:rsidRDefault="007A3964" w:rsidP="00582B89">
              <w:pPr>
                <w:pStyle w:val="Bibliografa"/>
                <w:spacing w:line="480" w:lineRule="auto"/>
                <w:ind w:left="720" w:hanging="720"/>
                <w:jc w:val="both"/>
                <w:rPr>
                  <w:noProof/>
                  <w:sz w:val="22"/>
                  <w:szCs w:val="22"/>
                </w:rPr>
              </w:pPr>
              <w:r w:rsidRPr="00582B89">
                <w:rPr>
                  <w:noProof/>
                  <w:sz w:val="22"/>
                  <w:szCs w:val="22"/>
                </w:rPr>
                <w:t xml:space="preserve">Vega, R. (2020). Interacciones microbianas en cultivos de banano: Una revisión agroecológica. </w:t>
              </w:r>
              <w:r w:rsidRPr="00582B89">
                <w:rPr>
                  <w:i/>
                  <w:iCs/>
                  <w:noProof/>
                  <w:sz w:val="22"/>
                  <w:szCs w:val="22"/>
                </w:rPr>
                <w:t>Revista Ecuatoriana de Estudios Agroindustriales, 8</w:t>
              </w:r>
              <w:r w:rsidRPr="00582B89">
                <w:rPr>
                  <w:noProof/>
                  <w:sz w:val="22"/>
                  <w:szCs w:val="22"/>
                </w:rPr>
                <w:t>(1), 45-60.</w:t>
              </w:r>
            </w:p>
            <w:p w14:paraId="60A875DA" w14:textId="16950787"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rPr>
                <w:t xml:space="preserve">Wang, L., Huang, Y., Zhang, T., &amp; Zhang, X. (2024). </w:t>
              </w:r>
              <w:r w:rsidRPr="00582B89">
                <w:rPr>
                  <w:noProof/>
                  <w:sz w:val="22"/>
                  <w:szCs w:val="22"/>
                  <w:lang w:val="en-US"/>
                </w:rPr>
                <w:t xml:space="preserve">Endophytic establishment of Beauveria bassiana and its effects on pest suppression in cereal crops. </w:t>
              </w:r>
              <w:r w:rsidRPr="00582B89">
                <w:rPr>
                  <w:i/>
                  <w:iCs/>
                  <w:noProof/>
                  <w:sz w:val="22"/>
                  <w:szCs w:val="22"/>
                  <w:lang w:val="en-US"/>
                </w:rPr>
                <w:t>Insects, 16</w:t>
              </w:r>
              <w:r w:rsidRPr="00582B89">
                <w:rPr>
                  <w:noProof/>
                  <w:sz w:val="22"/>
                  <w:szCs w:val="22"/>
                  <w:lang w:val="en-US"/>
                </w:rPr>
                <w:t xml:space="preserve">(3), 287. </w:t>
              </w:r>
              <w:hyperlink r:id="rId65" w:tgtFrame="_blank" w:history="1">
                <w:r w:rsidRPr="00582B89">
                  <w:rPr>
                    <w:rStyle w:val="Hipervnculo"/>
                    <w:rFonts w:eastAsiaTheme="majorEastAsia"/>
                    <w:noProof/>
                    <w:sz w:val="22"/>
                    <w:szCs w:val="22"/>
                    <w:lang w:val="en-US"/>
                  </w:rPr>
                  <w:t>https://doi.org/https://doi.org/10.3390/insects16030287</w:t>
                </w:r>
              </w:hyperlink>
            </w:p>
            <w:p w14:paraId="39BE25BB" w14:textId="6E4E7D6A" w:rsidR="007A3964" w:rsidRPr="00582B89" w:rsidRDefault="007A3964" w:rsidP="00582B89">
              <w:pPr>
                <w:pStyle w:val="Bibliografa"/>
                <w:spacing w:line="480" w:lineRule="auto"/>
                <w:ind w:left="720" w:hanging="720"/>
                <w:jc w:val="both"/>
                <w:rPr>
                  <w:noProof/>
                  <w:sz w:val="22"/>
                  <w:szCs w:val="22"/>
                  <w:lang w:val="en-US"/>
                </w:rPr>
              </w:pPr>
              <w:r w:rsidRPr="00582B89">
                <w:rPr>
                  <w:noProof/>
                  <w:sz w:val="22"/>
                  <w:szCs w:val="22"/>
                  <w:lang w:val="en-US"/>
                </w:rPr>
                <w:t xml:space="preserve">Ye, L., Wang, X., Wei, S., Qixia, Z., He, S., &amp; Zhou, L. (November de 2022). Dynamic analysis of the microbial communities and metabolome of healthy banana rhizosphere soil during one growth cycle. </w:t>
              </w:r>
              <w:r w:rsidRPr="00582B89">
                <w:rPr>
                  <w:i/>
                  <w:iCs/>
                  <w:noProof/>
                  <w:sz w:val="22"/>
                  <w:szCs w:val="22"/>
                  <w:lang w:val="en-US"/>
                </w:rPr>
                <w:t>PeerJ, 10</w:t>
              </w:r>
              <w:r w:rsidRPr="00582B89">
                <w:rPr>
                  <w:noProof/>
                  <w:sz w:val="22"/>
                  <w:szCs w:val="22"/>
                  <w:lang w:val="en-US"/>
                </w:rPr>
                <w:t xml:space="preserve">. </w:t>
              </w:r>
              <w:hyperlink r:id="rId66" w:tgtFrame="_blank" w:history="1">
                <w:r w:rsidRPr="00582B89">
                  <w:rPr>
                    <w:rStyle w:val="Hipervnculo"/>
                    <w:rFonts w:eastAsiaTheme="majorEastAsia"/>
                    <w:noProof/>
                    <w:sz w:val="22"/>
                    <w:szCs w:val="22"/>
                    <w:lang w:val="en-US"/>
                  </w:rPr>
                  <w:t>https://doi.org/10.7717/peerj.14404</w:t>
                </w:r>
              </w:hyperlink>
            </w:p>
            <w:p w14:paraId="525C7092" w14:textId="093D34F1" w:rsidR="0039465D" w:rsidRPr="00582B89" w:rsidRDefault="007A3964" w:rsidP="00582B89">
              <w:pPr>
                <w:pStyle w:val="Bibliografa"/>
                <w:spacing w:line="480" w:lineRule="auto"/>
                <w:ind w:left="720" w:hanging="720"/>
                <w:jc w:val="both"/>
                <w:rPr>
                  <w:sz w:val="22"/>
                  <w:szCs w:val="22"/>
                </w:rPr>
              </w:pPr>
              <w:r w:rsidRPr="00582B89">
                <w:rPr>
                  <w:noProof/>
                  <w:sz w:val="22"/>
                  <w:szCs w:val="22"/>
                  <w:lang w:val="en-US"/>
                </w:rPr>
                <w:t xml:space="preserve">Zhou, D., Jing, T., Yufeng, C., Wang, F., Dengfeng, Q., Feng, R., Jianghui, X., &amp; Li, H. (2019). Decipherimg microbial diversity associated with Fusarium wilt-diseased and disease-free banana rhizosphere soil. </w:t>
              </w:r>
              <w:r w:rsidRPr="00582B89">
                <w:rPr>
                  <w:i/>
                  <w:iCs/>
                  <w:noProof/>
                  <w:sz w:val="22"/>
                  <w:szCs w:val="22"/>
                  <w:lang w:val="en-US"/>
                </w:rPr>
                <w:t>BMC Microbiology</w:t>
              </w:r>
              <w:r w:rsidRPr="00582B89">
                <w:rPr>
                  <w:noProof/>
                  <w:sz w:val="22"/>
                  <w:szCs w:val="22"/>
                  <w:lang w:val="en-US"/>
                </w:rPr>
                <w:t xml:space="preserve">. </w:t>
              </w:r>
              <w:hyperlink r:id="rId67" w:tgtFrame="_blank" w:history="1">
                <w:r w:rsidRPr="00582B89">
                  <w:rPr>
                    <w:rStyle w:val="Hipervnculo"/>
                    <w:rFonts w:eastAsiaTheme="majorEastAsia"/>
                    <w:noProof/>
                    <w:sz w:val="22"/>
                    <w:szCs w:val="22"/>
                    <w:lang w:val="en-US"/>
                  </w:rPr>
                  <w:t>https://doi.org/https://doi.org/10.1186/s12866-019-1531-6</w:t>
                </w:r>
              </w:hyperlink>
              <w:r w:rsidR="0039465D" w:rsidRPr="00582B89">
                <w:rPr>
                  <w:b/>
                  <w:bCs/>
                  <w:sz w:val="22"/>
                  <w:szCs w:val="22"/>
                </w:rPr>
                <w:fldChar w:fldCharType="end"/>
              </w:r>
            </w:p>
          </w:sdtContent>
        </w:sdt>
      </w:sdtContent>
    </w:sdt>
    <w:sectPr w:rsidR="0039465D" w:rsidRPr="00582B89" w:rsidSect="00E47844">
      <w:footerReference w:type="default" r:id="rId68"/>
      <w:pgSz w:w="11906" w:h="16838" w:code="9"/>
      <w:pgMar w:top="1440" w:right="1440" w:bottom="1440" w:left="1440" w:header="709" w:footer="397" w:gutter="0"/>
      <w:pgNumType w:start="1152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748CF" w14:textId="77777777" w:rsidR="007B4CB5" w:rsidRDefault="007B4CB5" w:rsidP="00F00F71">
      <w:r>
        <w:separator/>
      </w:r>
    </w:p>
  </w:endnote>
  <w:endnote w:type="continuationSeparator" w:id="0">
    <w:p w14:paraId="72A4EBE1" w14:textId="77777777" w:rsidR="007B4CB5" w:rsidRDefault="007B4CB5" w:rsidP="00F00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055FB" w14:textId="1452B813" w:rsidR="002300C7" w:rsidRPr="002300C7" w:rsidRDefault="002300C7" w:rsidP="002300C7">
    <w:pPr>
      <w:pStyle w:val="Piedepgina"/>
      <w:jc w:val="center"/>
      <w:rPr>
        <w:color w:val="FFFFFF" w:themeColor="background1"/>
        <w:sz w:val="28"/>
      </w:rPr>
    </w:pPr>
    <w:r w:rsidRPr="002300C7">
      <w:rPr>
        <w:noProof/>
        <w:color w:val="FFFFFF" w:themeColor="background1"/>
        <w:sz w:val="22"/>
        <w:szCs w:val="20"/>
        <w14:ligatures w14:val="standardContextual"/>
      </w:rPr>
      <w:drawing>
        <wp:anchor distT="0" distB="0" distL="114300" distR="114300" simplePos="0" relativeHeight="251659264" behindDoc="1" locked="0" layoutInCell="1" allowOverlap="1" wp14:anchorId="446C7397" wp14:editId="5EDA8E5B">
          <wp:simplePos x="0" y="0"/>
          <wp:positionH relativeFrom="column">
            <wp:posOffset>-1276350</wp:posOffset>
          </wp:positionH>
          <wp:positionV relativeFrom="paragraph">
            <wp:posOffset>-240665</wp:posOffset>
          </wp:positionV>
          <wp:extent cx="8401050" cy="1107606"/>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 TECNOLOGIA.jpeg"/>
                  <pic:cNvPicPr/>
                </pic:nvPicPr>
                <pic:blipFill>
                  <a:blip r:embed="rId1">
                    <a:extLst>
                      <a:ext uri="{28A0092B-C50C-407E-A947-70E740481C1C}">
                        <a14:useLocalDpi xmlns:a14="http://schemas.microsoft.com/office/drawing/2010/main" val="0"/>
                      </a:ext>
                    </a:extLst>
                  </a:blip>
                  <a:stretch>
                    <a:fillRect/>
                  </a:stretch>
                </pic:blipFill>
                <pic:spPr>
                  <a:xfrm>
                    <a:off x="0" y="0"/>
                    <a:ext cx="8477767" cy="1117721"/>
                  </a:xfrm>
                  <a:prstGeom prst="rect">
                    <a:avLst/>
                  </a:prstGeom>
                </pic:spPr>
              </pic:pic>
            </a:graphicData>
          </a:graphic>
          <wp14:sizeRelH relativeFrom="margin">
            <wp14:pctWidth>0</wp14:pctWidth>
          </wp14:sizeRelH>
          <wp14:sizeRelV relativeFrom="margin">
            <wp14:pctHeight>0</wp14:pctHeight>
          </wp14:sizeRelV>
        </wp:anchor>
      </w:drawing>
    </w:r>
    <w:r w:rsidRPr="002300C7">
      <w:rPr>
        <w:color w:val="FFFFFF" w:themeColor="background1"/>
        <w:sz w:val="22"/>
        <w:szCs w:val="20"/>
      </w:rPr>
      <w:t xml:space="preserve">pág. </w:t>
    </w:r>
    <w:r w:rsidRPr="002300C7">
      <w:rPr>
        <w:color w:val="FFFFFF" w:themeColor="background1"/>
        <w:sz w:val="22"/>
        <w:szCs w:val="20"/>
      </w:rPr>
      <w:fldChar w:fldCharType="begin"/>
    </w:r>
    <w:r w:rsidRPr="002300C7">
      <w:rPr>
        <w:color w:val="FFFFFF" w:themeColor="background1"/>
        <w:sz w:val="22"/>
        <w:szCs w:val="20"/>
      </w:rPr>
      <w:instrText>PAGE  \* Arabic</w:instrText>
    </w:r>
    <w:r w:rsidRPr="002300C7">
      <w:rPr>
        <w:color w:val="FFFFFF" w:themeColor="background1"/>
        <w:sz w:val="22"/>
        <w:szCs w:val="20"/>
      </w:rPr>
      <w:fldChar w:fldCharType="separate"/>
    </w:r>
    <w:r w:rsidRPr="002300C7">
      <w:rPr>
        <w:color w:val="FFFFFF" w:themeColor="background1"/>
        <w:sz w:val="22"/>
        <w:szCs w:val="20"/>
      </w:rPr>
      <w:t>1</w:t>
    </w:r>
    <w:r w:rsidRPr="002300C7">
      <w:rPr>
        <w:color w:val="FFFFFF" w:themeColor="background1"/>
        <w:sz w:val="22"/>
        <w:szCs w:val="20"/>
      </w:rPr>
      <w:fldChar w:fldCharType="end"/>
    </w:r>
  </w:p>
  <w:p w14:paraId="49706780" w14:textId="77777777" w:rsidR="002300C7" w:rsidRDefault="002300C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A7F12" w14:textId="77777777" w:rsidR="007B4CB5" w:rsidRDefault="007B4CB5" w:rsidP="00F00F71">
      <w:r>
        <w:separator/>
      </w:r>
    </w:p>
  </w:footnote>
  <w:footnote w:type="continuationSeparator" w:id="0">
    <w:p w14:paraId="70171A57" w14:textId="77777777" w:rsidR="007B4CB5" w:rsidRDefault="007B4CB5" w:rsidP="00F00F71">
      <w:r>
        <w:continuationSeparator/>
      </w:r>
    </w:p>
  </w:footnote>
  <w:footnote w:id="1">
    <w:p w14:paraId="5DB121D8" w14:textId="06230D23" w:rsidR="002300C7" w:rsidRPr="002300C7" w:rsidRDefault="002300C7">
      <w:pPr>
        <w:pStyle w:val="Textonotapie"/>
        <w:rPr>
          <w:rFonts w:ascii="Times New Roman" w:hAnsi="Times New Roman" w:cs="Times New Roman"/>
        </w:rPr>
      </w:pPr>
      <w:r w:rsidRPr="002300C7">
        <w:rPr>
          <w:rStyle w:val="Refdenotaalpie"/>
          <w:rFonts w:ascii="Times New Roman" w:hAnsi="Times New Roman" w:cs="Times New Roman"/>
        </w:rPr>
        <w:footnoteRef/>
      </w:r>
      <w:r w:rsidRPr="002300C7">
        <w:rPr>
          <w:rFonts w:ascii="Times New Roman" w:hAnsi="Times New Roman" w:cs="Times New Roman"/>
        </w:rPr>
        <w:t xml:space="preserve"> Autor principal</w:t>
      </w:r>
    </w:p>
    <w:p w14:paraId="09BBABA5" w14:textId="4E7D5C95" w:rsidR="002300C7" w:rsidRPr="002300C7" w:rsidRDefault="002300C7">
      <w:pPr>
        <w:pStyle w:val="Textonotapie"/>
        <w:rPr>
          <w:rFonts w:ascii="Times New Roman" w:hAnsi="Times New Roman" w:cs="Times New Roman"/>
        </w:rPr>
      </w:pPr>
      <w:r w:rsidRPr="002300C7">
        <w:rPr>
          <w:rFonts w:ascii="Times New Roman" w:hAnsi="Times New Roman" w:cs="Times New Roman"/>
        </w:rPr>
        <w:t xml:space="preserve">Correspondencia: </w:t>
      </w:r>
      <w:hyperlink r:id="rId1" w:history="1">
        <w:r w:rsidRPr="002300C7">
          <w:rPr>
            <w:rStyle w:val="Hipervnculo"/>
            <w:rFonts w:ascii="Times New Roman" w:hAnsi="Times New Roman" w:cs="Times New Roman"/>
          </w:rPr>
          <w:t>amarin3@utmachala.edu.ec</w:t>
        </w:r>
      </w:hyperlink>
      <w:r w:rsidRPr="002300C7">
        <w:rPr>
          <w:rFonts w:ascii="Times New Roman" w:hAnsi="Times New Roman" w:cs="Times New Roman"/>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F71"/>
    <w:rsid w:val="000176AA"/>
    <w:rsid w:val="00023FF0"/>
    <w:rsid w:val="00053445"/>
    <w:rsid w:val="00063623"/>
    <w:rsid w:val="0008049A"/>
    <w:rsid w:val="00094177"/>
    <w:rsid w:val="00096D9B"/>
    <w:rsid w:val="000E0E3E"/>
    <w:rsid w:val="000E187D"/>
    <w:rsid w:val="000F4461"/>
    <w:rsid w:val="000F7F78"/>
    <w:rsid w:val="00112E5E"/>
    <w:rsid w:val="0011339B"/>
    <w:rsid w:val="00126F68"/>
    <w:rsid w:val="00131B00"/>
    <w:rsid w:val="0013248E"/>
    <w:rsid w:val="001325E8"/>
    <w:rsid w:val="0013404C"/>
    <w:rsid w:val="00146D15"/>
    <w:rsid w:val="0015393F"/>
    <w:rsid w:val="00170053"/>
    <w:rsid w:val="001702F9"/>
    <w:rsid w:val="00193FDE"/>
    <w:rsid w:val="001946D7"/>
    <w:rsid w:val="001A1546"/>
    <w:rsid w:val="001A7953"/>
    <w:rsid w:val="001B074F"/>
    <w:rsid w:val="001B2967"/>
    <w:rsid w:val="001C3226"/>
    <w:rsid w:val="001D02FA"/>
    <w:rsid w:val="001E017A"/>
    <w:rsid w:val="001F5F5D"/>
    <w:rsid w:val="0020411D"/>
    <w:rsid w:val="00224735"/>
    <w:rsid w:val="0022500D"/>
    <w:rsid w:val="00225C75"/>
    <w:rsid w:val="00227AD4"/>
    <w:rsid w:val="002300C7"/>
    <w:rsid w:val="00241340"/>
    <w:rsid w:val="00264790"/>
    <w:rsid w:val="00265A63"/>
    <w:rsid w:val="0027128E"/>
    <w:rsid w:val="0029535B"/>
    <w:rsid w:val="00295E1E"/>
    <w:rsid w:val="00296CDB"/>
    <w:rsid w:val="002B03E5"/>
    <w:rsid w:val="002D5157"/>
    <w:rsid w:val="002E1309"/>
    <w:rsid w:val="002F0B7E"/>
    <w:rsid w:val="003427D3"/>
    <w:rsid w:val="0034569C"/>
    <w:rsid w:val="00357BD2"/>
    <w:rsid w:val="00372D07"/>
    <w:rsid w:val="0037667B"/>
    <w:rsid w:val="00384F5C"/>
    <w:rsid w:val="003873DE"/>
    <w:rsid w:val="0039181A"/>
    <w:rsid w:val="003937E8"/>
    <w:rsid w:val="0039465D"/>
    <w:rsid w:val="00394F7D"/>
    <w:rsid w:val="003954F0"/>
    <w:rsid w:val="003A4281"/>
    <w:rsid w:val="003B1BC4"/>
    <w:rsid w:val="003C50B0"/>
    <w:rsid w:val="00422C12"/>
    <w:rsid w:val="004248C5"/>
    <w:rsid w:val="00427FE5"/>
    <w:rsid w:val="00431A4D"/>
    <w:rsid w:val="00443E72"/>
    <w:rsid w:val="00456DD6"/>
    <w:rsid w:val="00460AF5"/>
    <w:rsid w:val="00471DA7"/>
    <w:rsid w:val="00484A0F"/>
    <w:rsid w:val="004A1DC1"/>
    <w:rsid w:val="004A2DAF"/>
    <w:rsid w:val="004A3DA7"/>
    <w:rsid w:val="004B3A3A"/>
    <w:rsid w:val="004B3ECC"/>
    <w:rsid w:val="004C4E09"/>
    <w:rsid w:val="004D3602"/>
    <w:rsid w:val="004E2415"/>
    <w:rsid w:val="004E5177"/>
    <w:rsid w:val="0051194C"/>
    <w:rsid w:val="005264FA"/>
    <w:rsid w:val="005530F4"/>
    <w:rsid w:val="00570DC5"/>
    <w:rsid w:val="005770A7"/>
    <w:rsid w:val="005802FB"/>
    <w:rsid w:val="00582B89"/>
    <w:rsid w:val="00585A12"/>
    <w:rsid w:val="005B7C3D"/>
    <w:rsid w:val="005C3F09"/>
    <w:rsid w:val="005C69D7"/>
    <w:rsid w:val="005D39E5"/>
    <w:rsid w:val="005D3BC2"/>
    <w:rsid w:val="005D49DA"/>
    <w:rsid w:val="006015D8"/>
    <w:rsid w:val="00602CC6"/>
    <w:rsid w:val="00615759"/>
    <w:rsid w:val="00620C35"/>
    <w:rsid w:val="006467C4"/>
    <w:rsid w:val="0065124E"/>
    <w:rsid w:val="00655EA5"/>
    <w:rsid w:val="0066564E"/>
    <w:rsid w:val="0067077A"/>
    <w:rsid w:val="00681670"/>
    <w:rsid w:val="006907CE"/>
    <w:rsid w:val="00691732"/>
    <w:rsid w:val="00695F22"/>
    <w:rsid w:val="006A0631"/>
    <w:rsid w:val="006A2C4C"/>
    <w:rsid w:val="006B2C71"/>
    <w:rsid w:val="006C209D"/>
    <w:rsid w:val="006D22BD"/>
    <w:rsid w:val="006D44BF"/>
    <w:rsid w:val="006F2492"/>
    <w:rsid w:val="00701FE2"/>
    <w:rsid w:val="007046A6"/>
    <w:rsid w:val="00710122"/>
    <w:rsid w:val="007236CB"/>
    <w:rsid w:val="007276BF"/>
    <w:rsid w:val="00731DDA"/>
    <w:rsid w:val="00732A55"/>
    <w:rsid w:val="007332B6"/>
    <w:rsid w:val="00733B1A"/>
    <w:rsid w:val="0074166E"/>
    <w:rsid w:val="007463F8"/>
    <w:rsid w:val="00746DC9"/>
    <w:rsid w:val="007478F6"/>
    <w:rsid w:val="00766040"/>
    <w:rsid w:val="00773509"/>
    <w:rsid w:val="00790FEB"/>
    <w:rsid w:val="00791B13"/>
    <w:rsid w:val="00792C80"/>
    <w:rsid w:val="007A3964"/>
    <w:rsid w:val="007A627C"/>
    <w:rsid w:val="007B1D2D"/>
    <w:rsid w:val="007B4CB5"/>
    <w:rsid w:val="007D4F6C"/>
    <w:rsid w:val="007E22DF"/>
    <w:rsid w:val="007E599D"/>
    <w:rsid w:val="007E69A0"/>
    <w:rsid w:val="00804710"/>
    <w:rsid w:val="00810691"/>
    <w:rsid w:val="008212AE"/>
    <w:rsid w:val="008717A5"/>
    <w:rsid w:val="0087743B"/>
    <w:rsid w:val="00887996"/>
    <w:rsid w:val="008A02B5"/>
    <w:rsid w:val="008A3B27"/>
    <w:rsid w:val="008C482D"/>
    <w:rsid w:val="008D32BD"/>
    <w:rsid w:val="008D5723"/>
    <w:rsid w:val="00912C95"/>
    <w:rsid w:val="00934174"/>
    <w:rsid w:val="00951270"/>
    <w:rsid w:val="00965E3D"/>
    <w:rsid w:val="0097291F"/>
    <w:rsid w:val="00973563"/>
    <w:rsid w:val="009910F5"/>
    <w:rsid w:val="0099298D"/>
    <w:rsid w:val="009A3BA9"/>
    <w:rsid w:val="009B02D5"/>
    <w:rsid w:val="009B4125"/>
    <w:rsid w:val="009C3482"/>
    <w:rsid w:val="009D506B"/>
    <w:rsid w:val="009D7A90"/>
    <w:rsid w:val="009E348B"/>
    <w:rsid w:val="009E665A"/>
    <w:rsid w:val="009F1AF5"/>
    <w:rsid w:val="00A0294D"/>
    <w:rsid w:val="00A04F42"/>
    <w:rsid w:val="00A05434"/>
    <w:rsid w:val="00A31972"/>
    <w:rsid w:val="00A41E53"/>
    <w:rsid w:val="00A44FA0"/>
    <w:rsid w:val="00A55A2D"/>
    <w:rsid w:val="00A67DFC"/>
    <w:rsid w:val="00A75120"/>
    <w:rsid w:val="00A833E1"/>
    <w:rsid w:val="00A85DFD"/>
    <w:rsid w:val="00AB0F47"/>
    <w:rsid w:val="00AB70A8"/>
    <w:rsid w:val="00AD168D"/>
    <w:rsid w:val="00AD454B"/>
    <w:rsid w:val="00AF3B56"/>
    <w:rsid w:val="00AF47E7"/>
    <w:rsid w:val="00AF5B41"/>
    <w:rsid w:val="00B15749"/>
    <w:rsid w:val="00B15A88"/>
    <w:rsid w:val="00B160B1"/>
    <w:rsid w:val="00B17474"/>
    <w:rsid w:val="00B268DF"/>
    <w:rsid w:val="00B4388E"/>
    <w:rsid w:val="00B47F02"/>
    <w:rsid w:val="00B52B3C"/>
    <w:rsid w:val="00B640E0"/>
    <w:rsid w:val="00B833C5"/>
    <w:rsid w:val="00B912CE"/>
    <w:rsid w:val="00BA6252"/>
    <w:rsid w:val="00BB399F"/>
    <w:rsid w:val="00BB4256"/>
    <w:rsid w:val="00BC4442"/>
    <w:rsid w:val="00BD58DA"/>
    <w:rsid w:val="00BF4DFA"/>
    <w:rsid w:val="00BF57AF"/>
    <w:rsid w:val="00C00A3A"/>
    <w:rsid w:val="00C05247"/>
    <w:rsid w:val="00C06064"/>
    <w:rsid w:val="00C1107A"/>
    <w:rsid w:val="00C125FA"/>
    <w:rsid w:val="00C15DD4"/>
    <w:rsid w:val="00C20BDE"/>
    <w:rsid w:val="00C323A7"/>
    <w:rsid w:val="00C34CBB"/>
    <w:rsid w:val="00C50D73"/>
    <w:rsid w:val="00C649B0"/>
    <w:rsid w:val="00C651D1"/>
    <w:rsid w:val="00C77B70"/>
    <w:rsid w:val="00CA6D30"/>
    <w:rsid w:val="00CB4931"/>
    <w:rsid w:val="00CC10B7"/>
    <w:rsid w:val="00CC4CF5"/>
    <w:rsid w:val="00CD0F17"/>
    <w:rsid w:val="00CE485C"/>
    <w:rsid w:val="00CE5265"/>
    <w:rsid w:val="00D00272"/>
    <w:rsid w:val="00D11C48"/>
    <w:rsid w:val="00D12220"/>
    <w:rsid w:val="00D13952"/>
    <w:rsid w:val="00D2337C"/>
    <w:rsid w:val="00D2659B"/>
    <w:rsid w:val="00D3090E"/>
    <w:rsid w:val="00D36D22"/>
    <w:rsid w:val="00D43A4E"/>
    <w:rsid w:val="00D44107"/>
    <w:rsid w:val="00D54E0E"/>
    <w:rsid w:val="00D561F1"/>
    <w:rsid w:val="00D72C8A"/>
    <w:rsid w:val="00D7306B"/>
    <w:rsid w:val="00D75B3D"/>
    <w:rsid w:val="00D85092"/>
    <w:rsid w:val="00D855B7"/>
    <w:rsid w:val="00D93D13"/>
    <w:rsid w:val="00DC6110"/>
    <w:rsid w:val="00DC6B9E"/>
    <w:rsid w:val="00DD2223"/>
    <w:rsid w:val="00DD3979"/>
    <w:rsid w:val="00DE537E"/>
    <w:rsid w:val="00E078BE"/>
    <w:rsid w:val="00E1285A"/>
    <w:rsid w:val="00E12E44"/>
    <w:rsid w:val="00E2539A"/>
    <w:rsid w:val="00E36471"/>
    <w:rsid w:val="00E46A89"/>
    <w:rsid w:val="00E47844"/>
    <w:rsid w:val="00E577A6"/>
    <w:rsid w:val="00E61846"/>
    <w:rsid w:val="00E652A7"/>
    <w:rsid w:val="00E65559"/>
    <w:rsid w:val="00E7634C"/>
    <w:rsid w:val="00E80636"/>
    <w:rsid w:val="00E916C6"/>
    <w:rsid w:val="00EA4B29"/>
    <w:rsid w:val="00EA6D1D"/>
    <w:rsid w:val="00EA7192"/>
    <w:rsid w:val="00EC5A84"/>
    <w:rsid w:val="00ED1383"/>
    <w:rsid w:val="00EF151E"/>
    <w:rsid w:val="00EF2332"/>
    <w:rsid w:val="00EF5E14"/>
    <w:rsid w:val="00EF79CD"/>
    <w:rsid w:val="00F00F71"/>
    <w:rsid w:val="00F16B05"/>
    <w:rsid w:val="00F21517"/>
    <w:rsid w:val="00F2467F"/>
    <w:rsid w:val="00F262CB"/>
    <w:rsid w:val="00F3250D"/>
    <w:rsid w:val="00F43600"/>
    <w:rsid w:val="00F944DD"/>
    <w:rsid w:val="00F9668B"/>
    <w:rsid w:val="00FA73F5"/>
    <w:rsid w:val="00FB608F"/>
    <w:rsid w:val="00FD39FC"/>
    <w:rsid w:val="00FD47FF"/>
    <w:rsid w:val="00FD51D9"/>
    <w:rsid w:val="00FD6FD5"/>
    <w:rsid w:val="00FF44D2"/>
    <w:rsid w:val="291D6253"/>
    <w:rsid w:val="33B324D4"/>
    <w:rsid w:val="3484ED91"/>
    <w:rsid w:val="3824BC18"/>
    <w:rsid w:val="3837A47C"/>
    <w:rsid w:val="3A620269"/>
    <w:rsid w:val="4BFD910E"/>
    <w:rsid w:val="4F871A05"/>
    <w:rsid w:val="6263ABEB"/>
    <w:rsid w:val="6264EA7E"/>
    <w:rsid w:val="6416FD8C"/>
    <w:rsid w:val="64BECBFC"/>
    <w:rsid w:val="6C516409"/>
    <w:rsid w:val="714E5CEB"/>
    <w:rsid w:val="7F68BA18"/>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D1A17B"/>
  <w15:chartTrackingRefBased/>
  <w15:docId w15:val="{E55B3E35-33F9-41EB-AEEF-5C2F83C9E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C"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F71"/>
    <w:pPr>
      <w:spacing w:after="0" w:line="240" w:lineRule="auto"/>
    </w:pPr>
    <w:rPr>
      <w:rFonts w:ascii="Times New Roman" w:eastAsia="Times New Roman" w:hAnsi="Times New Roman" w:cs="Times New Roman"/>
      <w:kern w:val="0"/>
      <w:sz w:val="24"/>
      <w:szCs w:val="24"/>
      <w:lang w:val="es-ES" w:eastAsia="es-ES"/>
      <w14:ligatures w14:val="none"/>
    </w:rPr>
  </w:style>
  <w:style w:type="paragraph" w:styleId="Ttulo1">
    <w:name w:val="heading 1"/>
    <w:basedOn w:val="Normal"/>
    <w:next w:val="Normal"/>
    <w:link w:val="Ttulo1Car"/>
    <w:uiPriority w:val="9"/>
    <w:qFormat/>
    <w:rsid w:val="00F00F71"/>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es-EC" w:eastAsia="en-US"/>
      <w14:ligatures w14:val="standardContextual"/>
    </w:rPr>
  </w:style>
  <w:style w:type="paragraph" w:styleId="Ttulo2">
    <w:name w:val="heading 2"/>
    <w:basedOn w:val="Normal"/>
    <w:next w:val="Normal"/>
    <w:link w:val="Ttulo2Car"/>
    <w:uiPriority w:val="9"/>
    <w:semiHidden/>
    <w:unhideWhenUsed/>
    <w:qFormat/>
    <w:rsid w:val="00F00F71"/>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es-EC" w:eastAsia="en-US"/>
      <w14:ligatures w14:val="standardContextual"/>
    </w:rPr>
  </w:style>
  <w:style w:type="paragraph" w:styleId="Ttulo3">
    <w:name w:val="heading 3"/>
    <w:basedOn w:val="Normal"/>
    <w:next w:val="Normal"/>
    <w:link w:val="Ttulo3Car"/>
    <w:uiPriority w:val="9"/>
    <w:semiHidden/>
    <w:unhideWhenUsed/>
    <w:qFormat/>
    <w:rsid w:val="00F00F71"/>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es-EC" w:eastAsia="en-US"/>
      <w14:ligatures w14:val="standardContextual"/>
    </w:rPr>
  </w:style>
  <w:style w:type="paragraph" w:styleId="Ttulo4">
    <w:name w:val="heading 4"/>
    <w:basedOn w:val="Normal"/>
    <w:next w:val="Normal"/>
    <w:link w:val="Ttulo4Car"/>
    <w:uiPriority w:val="9"/>
    <w:semiHidden/>
    <w:unhideWhenUsed/>
    <w:qFormat/>
    <w:rsid w:val="00F00F71"/>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val="es-EC" w:eastAsia="en-US"/>
      <w14:ligatures w14:val="standardContextual"/>
    </w:rPr>
  </w:style>
  <w:style w:type="paragraph" w:styleId="Ttulo5">
    <w:name w:val="heading 5"/>
    <w:basedOn w:val="Normal"/>
    <w:next w:val="Normal"/>
    <w:link w:val="Ttulo5Car"/>
    <w:uiPriority w:val="9"/>
    <w:semiHidden/>
    <w:unhideWhenUsed/>
    <w:qFormat/>
    <w:rsid w:val="00F00F71"/>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val="es-EC" w:eastAsia="en-US"/>
      <w14:ligatures w14:val="standardContextual"/>
    </w:rPr>
  </w:style>
  <w:style w:type="paragraph" w:styleId="Ttulo6">
    <w:name w:val="heading 6"/>
    <w:basedOn w:val="Normal"/>
    <w:next w:val="Normal"/>
    <w:link w:val="Ttulo6Car"/>
    <w:uiPriority w:val="9"/>
    <w:semiHidden/>
    <w:unhideWhenUsed/>
    <w:qFormat/>
    <w:rsid w:val="00F00F7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s-EC" w:eastAsia="en-US"/>
      <w14:ligatures w14:val="standardContextual"/>
    </w:rPr>
  </w:style>
  <w:style w:type="paragraph" w:styleId="Ttulo7">
    <w:name w:val="heading 7"/>
    <w:basedOn w:val="Normal"/>
    <w:next w:val="Normal"/>
    <w:link w:val="Ttulo7Car"/>
    <w:uiPriority w:val="9"/>
    <w:semiHidden/>
    <w:unhideWhenUsed/>
    <w:qFormat/>
    <w:rsid w:val="00F00F7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s-EC" w:eastAsia="en-US"/>
      <w14:ligatures w14:val="standardContextual"/>
    </w:rPr>
  </w:style>
  <w:style w:type="paragraph" w:styleId="Ttulo8">
    <w:name w:val="heading 8"/>
    <w:basedOn w:val="Normal"/>
    <w:next w:val="Normal"/>
    <w:link w:val="Ttulo8Car"/>
    <w:uiPriority w:val="9"/>
    <w:semiHidden/>
    <w:unhideWhenUsed/>
    <w:qFormat/>
    <w:rsid w:val="00F00F71"/>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s-EC" w:eastAsia="en-US"/>
      <w14:ligatures w14:val="standardContextual"/>
    </w:rPr>
  </w:style>
  <w:style w:type="paragraph" w:styleId="Ttulo9">
    <w:name w:val="heading 9"/>
    <w:basedOn w:val="Normal"/>
    <w:next w:val="Normal"/>
    <w:link w:val="Ttulo9Car"/>
    <w:uiPriority w:val="9"/>
    <w:semiHidden/>
    <w:unhideWhenUsed/>
    <w:qFormat/>
    <w:rsid w:val="00F00F71"/>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s-EC" w:eastAsia="en-US"/>
      <w14:ligatures w14:val="standardContextua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0F71"/>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F00F71"/>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F00F71"/>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F00F71"/>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F00F71"/>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F00F7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00F7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00F7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00F71"/>
    <w:rPr>
      <w:rFonts w:eastAsiaTheme="majorEastAsia" w:cstheme="majorBidi"/>
      <w:color w:val="272727" w:themeColor="text1" w:themeTint="D8"/>
    </w:rPr>
  </w:style>
  <w:style w:type="paragraph" w:styleId="Ttulo">
    <w:name w:val="Title"/>
    <w:basedOn w:val="Normal"/>
    <w:next w:val="Normal"/>
    <w:link w:val="TtuloCar"/>
    <w:uiPriority w:val="10"/>
    <w:qFormat/>
    <w:rsid w:val="00F00F71"/>
    <w:pPr>
      <w:spacing w:after="80"/>
      <w:contextualSpacing/>
    </w:pPr>
    <w:rPr>
      <w:rFonts w:asciiTheme="majorHAnsi" w:eastAsiaTheme="majorEastAsia" w:hAnsiTheme="majorHAnsi" w:cstheme="majorBidi"/>
      <w:spacing w:val="-10"/>
      <w:kern w:val="28"/>
      <w:sz w:val="56"/>
      <w:szCs w:val="56"/>
      <w:lang w:val="es-EC" w:eastAsia="en-US"/>
      <w14:ligatures w14:val="standardContextual"/>
    </w:rPr>
  </w:style>
  <w:style w:type="character" w:customStyle="1" w:styleId="TtuloCar">
    <w:name w:val="Título Car"/>
    <w:basedOn w:val="Fuentedeprrafopredeter"/>
    <w:link w:val="Ttulo"/>
    <w:uiPriority w:val="10"/>
    <w:rsid w:val="00F00F7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00F7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s-EC" w:eastAsia="en-US"/>
      <w14:ligatures w14:val="standardContextual"/>
    </w:rPr>
  </w:style>
  <w:style w:type="character" w:customStyle="1" w:styleId="SubttuloCar">
    <w:name w:val="Subtítulo Car"/>
    <w:basedOn w:val="Fuentedeprrafopredeter"/>
    <w:link w:val="Subttulo"/>
    <w:uiPriority w:val="11"/>
    <w:rsid w:val="00F00F7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00F71"/>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s-EC" w:eastAsia="en-US"/>
      <w14:ligatures w14:val="standardContextual"/>
    </w:rPr>
  </w:style>
  <w:style w:type="character" w:customStyle="1" w:styleId="CitaCar">
    <w:name w:val="Cita Car"/>
    <w:basedOn w:val="Fuentedeprrafopredeter"/>
    <w:link w:val="Cita"/>
    <w:uiPriority w:val="29"/>
    <w:rsid w:val="00F00F71"/>
    <w:rPr>
      <w:i/>
      <w:iCs/>
      <w:color w:val="404040" w:themeColor="text1" w:themeTint="BF"/>
    </w:rPr>
  </w:style>
  <w:style w:type="paragraph" w:styleId="Prrafodelista">
    <w:name w:val="List Paragraph"/>
    <w:basedOn w:val="Normal"/>
    <w:uiPriority w:val="34"/>
    <w:qFormat/>
    <w:rsid w:val="00F00F71"/>
    <w:pPr>
      <w:spacing w:after="160" w:line="259" w:lineRule="auto"/>
      <w:ind w:left="720"/>
      <w:contextualSpacing/>
    </w:pPr>
    <w:rPr>
      <w:rFonts w:asciiTheme="minorHAnsi" w:eastAsiaTheme="minorHAnsi" w:hAnsiTheme="minorHAnsi" w:cstheme="minorBidi"/>
      <w:kern w:val="2"/>
      <w:sz w:val="22"/>
      <w:szCs w:val="22"/>
      <w:lang w:val="es-EC" w:eastAsia="en-US"/>
      <w14:ligatures w14:val="standardContextual"/>
    </w:rPr>
  </w:style>
  <w:style w:type="character" w:styleId="nfasisintenso">
    <w:name w:val="Intense Emphasis"/>
    <w:basedOn w:val="Fuentedeprrafopredeter"/>
    <w:uiPriority w:val="21"/>
    <w:qFormat/>
    <w:rsid w:val="00F00F71"/>
    <w:rPr>
      <w:i/>
      <w:iCs/>
      <w:color w:val="2F5496" w:themeColor="accent1" w:themeShade="BF"/>
    </w:rPr>
  </w:style>
  <w:style w:type="paragraph" w:styleId="Citadestacada">
    <w:name w:val="Intense Quote"/>
    <w:basedOn w:val="Normal"/>
    <w:next w:val="Normal"/>
    <w:link w:val="CitadestacadaCar"/>
    <w:uiPriority w:val="30"/>
    <w:qFormat/>
    <w:rsid w:val="00F00F71"/>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val="es-EC" w:eastAsia="en-US"/>
      <w14:ligatures w14:val="standardContextual"/>
    </w:rPr>
  </w:style>
  <w:style w:type="character" w:customStyle="1" w:styleId="CitadestacadaCar">
    <w:name w:val="Cita destacada Car"/>
    <w:basedOn w:val="Fuentedeprrafopredeter"/>
    <w:link w:val="Citadestacada"/>
    <w:uiPriority w:val="30"/>
    <w:rsid w:val="00F00F71"/>
    <w:rPr>
      <w:i/>
      <w:iCs/>
      <w:color w:val="2F5496" w:themeColor="accent1" w:themeShade="BF"/>
    </w:rPr>
  </w:style>
  <w:style w:type="character" w:styleId="Referenciaintensa">
    <w:name w:val="Intense Reference"/>
    <w:basedOn w:val="Fuentedeprrafopredeter"/>
    <w:uiPriority w:val="32"/>
    <w:qFormat/>
    <w:rsid w:val="00F00F71"/>
    <w:rPr>
      <w:b/>
      <w:bCs/>
      <w:smallCaps/>
      <w:color w:val="2F5496" w:themeColor="accent1" w:themeShade="BF"/>
      <w:spacing w:val="5"/>
    </w:rPr>
  </w:style>
  <w:style w:type="table" w:customStyle="1" w:styleId="Tablaconcuadrcula1">
    <w:name w:val="Tabla con cuadrícula1"/>
    <w:basedOn w:val="Tablanormal"/>
    <w:next w:val="Tablaconcuadrcula"/>
    <w:uiPriority w:val="59"/>
    <w:rsid w:val="00F00F71"/>
    <w:pPr>
      <w:spacing w:after="0" w:line="240" w:lineRule="auto"/>
    </w:pPr>
    <w:rPr>
      <w:rFonts w:ascii="Calibri" w:eastAsia="Calibri" w:hAnsi="Calibri"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F00F71"/>
    <w:pPr>
      <w:widowControl w:val="0"/>
      <w:autoSpaceDE w:val="0"/>
      <w:autoSpaceDN w:val="0"/>
    </w:pPr>
    <w:rPr>
      <w:rFonts w:ascii="Arial MT" w:eastAsia="Arial MT" w:hAnsi="Arial MT" w:cs="Arial MT"/>
      <w:noProof/>
      <w:sz w:val="20"/>
      <w:szCs w:val="20"/>
      <w:lang w:val="es-PY" w:eastAsia="en-US"/>
    </w:rPr>
  </w:style>
  <w:style w:type="character" w:customStyle="1" w:styleId="TextonotapieCar">
    <w:name w:val="Texto nota pie Car"/>
    <w:basedOn w:val="Fuentedeprrafopredeter"/>
    <w:link w:val="Textonotapie"/>
    <w:uiPriority w:val="99"/>
    <w:semiHidden/>
    <w:rsid w:val="00F00F71"/>
    <w:rPr>
      <w:rFonts w:ascii="Arial MT" w:eastAsia="Arial MT" w:hAnsi="Arial MT" w:cs="Arial MT"/>
      <w:noProof/>
      <w:kern w:val="0"/>
      <w:sz w:val="20"/>
      <w:szCs w:val="20"/>
      <w:lang w:val="es-PY"/>
      <w14:ligatures w14:val="none"/>
    </w:rPr>
  </w:style>
  <w:style w:type="character" w:styleId="Refdenotaalpie">
    <w:name w:val="footnote reference"/>
    <w:basedOn w:val="Fuentedeprrafopredeter"/>
    <w:uiPriority w:val="99"/>
    <w:semiHidden/>
    <w:unhideWhenUsed/>
    <w:rsid w:val="00F00F71"/>
    <w:rPr>
      <w:vertAlign w:val="superscript"/>
    </w:rPr>
  </w:style>
  <w:style w:type="table" w:styleId="Tablaconcuadrcula">
    <w:name w:val="Table Grid"/>
    <w:basedOn w:val="Tablanormal"/>
    <w:uiPriority w:val="39"/>
    <w:rsid w:val="00F00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00F71"/>
    <w:rPr>
      <w:color w:val="0563C1" w:themeColor="hyperlink"/>
      <w:u w:val="single"/>
    </w:rPr>
  </w:style>
  <w:style w:type="character" w:styleId="Mencinsinresolver">
    <w:name w:val="Unresolved Mention"/>
    <w:basedOn w:val="Fuentedeprrafopredeter"/>
    <w:uiPriority w:val="99"/>
    <w:semiHidden/>
    <w:unhideWhenUsed/>
    <w:rsid w:val="00F00F71"/>
    <w:rPr>
      <w:color w:val="605E5C"/>
      <w:shd w:val="clear" w:color="auto" w:fill="E1DFDD"/>
    </w:rPr>
  </w:style>
  <w:style w:type="paragraph" w:customStyle="1" w:styleId="00textosinentrada">
    <w:name w:val="00. texto sin entrada"/>
    <w:next w:val="Normal"/>
    <w:autoRedefine/>
    <w:qFormat/>
    <w:rsid w:val="00C05247"/>
    <w:pPr>
      <w:widowControl w:val="0"/>
      <w:spacing w:after="0" w:line="240" w:lineRule="exact"/>
      <w:jc w:val="both"/>
    </w:pPr>
    <w:rPr>
      <w:rFonts w:ascii="Cambria" w:eastAsia="MS Mincho" w:hAnsi="Cambria" w:cs="Times New Roman"/>
      <w:kern w:val="0"/>
      <w:lang w:val="es-ES_tradnl" w:eastAsia="ja-JP"/>
      <w14:ligatures w14:val="none"/>
    </w:rPr>
  </w:style>
  <w:style w:type="paragraph" w:customStyle="1" w:styleId="00textoconentrada">
    <w:name w:val="00. texto con entrada"/>
    <w:basedOn w:val="00textosinentrada"/>
    <w:next w:val="00textosinentrada"/>
    <w:autoRedefine/>
    <w:qFormat/>
    <w:rsid w:val="006907CE"/>
  </w:style>
  <w:style w:type="paragraph" w:customStyle="1" w:styleId="03tablaleyenda">
    <w:name w:val="03. tabla_leyenda"/>
    <w:basedOn w:val="Normal"/>
    <w:autoRedefine/>
    <w:qFormat/>
    <w:rsid w:val="006907CE"/>
    <w:pPr>
      <w:jc w:val="both"/>
    </w:pPr>
    <w:rPr>
      <w:rFonts w:ascii="Cambria" w:eastAsia="MS Mincho" w:hAnsi="Cambria"/>
      <w:bCs/>
      <w:sz w:val="18"/>
      <w:szCs w:val="18"/>
      <w:lang w:val="es-ES_tradnl" w:eastAsia="ja-JP"/>
    </w:rPr>
  </w:style>
  <w:style w:type="paragraph" w:customStyle="1" w:styleId="AGRO-Heading2">
    <w:name w:val="AGRO-Heading2"/>
    <w:basedOn w:val="Normal"/>
    <w:link w:val="AGRO-Heading2Car"/>
    <w:qFormat/>
    <w:rsid w:val="006907CE"/>
    <w:pPr>
      <w:keepNext/>
      <w:widowControl w:val="0"/>
      <w:spacing w:after="120"/>
    </w:pPr>
    <w:rPr>
      <w:rFonts w:ascii="Arial Narrow" w:hAnsi="Arial Narrow" w:cs="Arial"/>
      <w:b/>
      <w:color w:val="5B8B0F"/>
      <w:lang w:val="en-US" w:eastAsia="zh-CN"/>
    </w:rPr>
  </w:style>
  <w:style w:type="character" w:customStyle="1" w:styleId="AGRO-Heading2Car">
    <w:name w:val="AGRO-Heading2 Car"/>
    <w:link w:val="AGRO-Heading2"/>
    <w:rsid w:val="006907CE"/>
    <w:rPr>
      <w:rFonts w:ascii="Arial Narrow" w:eastAsia="Times New Roman" w:hAnsi="Arial Narrow" w:cs="Arial"/>
      <w:b/>
      <w:color w:val="5B8B0F"/>
      <w:kern w:val="0"/>
      <w:sz w:val="24"/>
      <w:szCs w:val="24"/>
      <w:lang w:val="en-US" w:eastAsia="zh-CN"/>
      <w14:ligatures w14:val="none"/>
    </w:rPr>
  </w:style>
  <w:style w:type="paragraph" w:customStyle="1" w:styleId="AGRO-body">
    <w:name w:val="AGRO-body"/>
    <w:basedOn w:val="Normal"/>
    <w:link w:val="AGRO-bodyCar"/>
    <w:qFormat/>
    <w:rsid w:val="006907CE"/>
    <w:pPr>
      <w:spacing w:before="240" w:after="240" w:line="276" w:lineRule="auto"/>
      <w:jc w:val="both"/>
    </w:pPr>
    <w:rPr>
      <w:rFonts w:ascii="Arial Narrow" w:hAnsi="Arial Narrow" w:cs="Arial"/>
      <w:lang w:val="en-US" w:eastAsia="zh-CN"/>
    </w:rPr>
  </w:style>
  <w:style w:type="character" w:customStyle="1" w:styleId="AGRO-bodyCar">
    <w:name w:val="AGRO-body Car"/>
    <w:link w:val="AGRO-body"/>
    <w:rsid w:val="006907CE"/>
    <w:rPr>
      <w:rFonts w:ascii="Arial Narrow" w:eastAsia="Times New Roman" w:hAnsi="Arial Narrow" w:cs="Arial"/>
      <w:kern w:val="0"/>
      <w:sz w:val="24"/>
      <w:szCs w:val="24"/>
      <w:lang w:val="en-US" w:eastAsia="zh-CN"/>
      <w14:ligatures w14:val="none"/>
    </w:rPr>
  </w:style>
  <w:style w:type="paragraph" w:styleId="NormalWeb">
    <w:name w:val="Normal (Web)"/>
    <w:basedOn w:val="Normal"/>
    <w:uiPriority w:val="99"/>
    <w:unhideWhenUsed/>
    <w:rsid w:val="006907CE"/>
  </w:style>
  <w:style w:type="character" w:styleId="nfasis">
    <w:name w:val="Emphasis"/>
    <w:basedOn w:val="Fuentedeprrafopredeter"/>
    <w:uiPriority w:val="20"/>
    <w:qFormat/>
    <w:rsid w:val="006907CE"/>
    <w:rPr>
      <w:i/>
      <w:iCs/>
    </w:rPr>
  </w:style>
  <w:style w:type="paragraph" w:styleId="Bibliografa">
    <w:name w:val="Bibliography"/>
    <w:basedOn w:val="Normal"/>
    <w:next w:val="Normal"/>
    <w:uiPriority w:val="37"/>
    <w:unhideWhenUsed/>
    <w:rsid w:val="006907CE"/>
  </w:style>
  <w:style w:type="paragraph" w:styleId="Encabezado">
    <w:name w:val="header"/>
    <w:basedOn w:val="Normal"/>
    <w:link w:val="EncabezadoCar"/>
    <w:uiPriority w:val="99"/>
    <w:unhideWhenUsed/>
    <w:rsid w:val="006907CE"/>
    <w:pPr>
      <w:tabs>
        <w:tab w:val="center" w:pos="4252"/>
        <w:tab w:val="right" w:pos="8504"/>
      </w:tabs>
    </w:pPr>
  </w:style>
  <w:style w:type="character" w:customStyle="1" w:styleId="EncabezadoCar">
    <w:name w:val="Encabezado Car"/>
    <w:basedOn w:val="Fuentedeprrafopredeter"/>
    <w:link w:val="Encabezado"/>
    <w:uiPriority w:val="99"/>
    <w:rsid w:val="006907CE"/>
    <w:rPr>
      <w:rFonts w:ascii="Times New Roman" w:eastAsia="Times New Roman"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6907CE"/>
    <w:pPr>
      <w:tabs>
        <w:tab w:val="center" w:pos="4252"/>
        <w:tab w:val="right" w:pos="8504"/>
      </w:tabs>
    </w:pPr>
  </w:style>
  <w:style w:type="character" w:customStyle="1" w:styleId="PiedepginaCar">
    <w:name w:val="Pie de página Car"/>
    <w:basedOn w:val="Fuentedeprrafopredeter"/>
    <w:link w:val="Piedepgina"/>
    <w:uiPriority w:val="99"/>
    <w:rsid w:val="006907CE"/>
    <w:rPr>
      <w:rFonts w:ascii="Times New Roman" w:eastAsia="Times New Roman" w:hAnsi="Times New Roman" w:cs="Times New Roman"/>
      <w:kern w:val="0"/>
      <w:sz w:val="24"/>
      <w:szCs w:val="24"/>
      <w:lang w:val="es-ES" w:eastAsia="es-ES"/>
      <w14:ligatures w14:val="none"/>
    </w:rPr>
  </w:style>
  <w:style w:type="table" w:customStyle="1" w:styleId="Tablaconcuadrcula2">
    <w:name w:val="Tabla con cuadrícula2"/>
    <w:basedOn w:val="Tablanormal"/>
    <w:next w:val="Tablaconcuadrcula"/>
    <w:rsid w:val="00C00A3A"/>
    <w:pPr>
      <w:spacing w:after="0" w:line="240" w:lineRule="auto"/>
    </w:pPr>
    <w:rPr>
      <w:rFonts w:ascii="Times New Roman" w:eastAsia="Times New Roman" w:hAnsi="Times New Roman" w:cs="Times New Roman"/>
      <w:kern w:val="0"/>
      <w:sz w:val="20"/>
      <w:szCs w:val="20"/>
      <w:lang w:val="es-MX"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D72C8A"/>
    <w:rPr>
      <w:color w:val="666666"/>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Times New Roman"/>
      <w:kern w:val="0"/>
      <w:sz w:val="20"/>
      <w:szCs w:val="20"/>
      <w:lang w:val="es-ES" w:eastAsia="es-ES"/>
      <w14:ligatures w14:val="none"/>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FD51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D51D9"/>
    <w:rPr>
      <w:rFonts w:ascii="Segoe UI" w:eastAsia="Times New Roman" w:hAnsi="Segoe UI" w:cs="Segoe UI"/>
      <w:kern w:val="0"/>
      <w:sz w:val="18"/>
      <w:szCs w:val="18"/>
      <w:lang w:val="es-ES" w:eastAsia="es-ES"/>
      <w14:ligatures w14:val="none"/>
    </w:rPr>
  </w:style>
  <w:style w:type="paragraph" w:styleId="Asuntodelcomentario">
    <w:name w:val="annotation subject"/>
    <w:basedOn w:val="Textocomentario"/>
    <w:next w:val="Textocomentario"/>
    <w:link w:val="AsuntodelcomentarioCar"/>
    <w:uiPriority w:val="99"/>
    <w:semiHidden/>
    <w:unhideWhenUsed/>
    <w:rsid w:val="00CA6D30"/>
    <w:rPr>
      <w:b/>
      <w:bCs/>
    </w:rPr>
  </w:style>
  <w:style w:type="character" w:customStyle="1" w:styleId="AsuntodelcomentarioCar">
    <w:name w:val="Asunto del comentario Car"/>
    <w:basedOn w:val="TextocomentarioCar"/>
    <w:link w:val="Asuntodelcomentario"/>
    <w:uiPriority w:val="99"/>
    <w:semiHidden/>
    <w:rsid w:val="00CA6D30"/>
    <w:rPr>
      <w:rFonts w:ascii="Times New Roman" w:eastAsia="Times New Roman" w:hAnsi="Times New Roman" w:cs="Times New Roman"/>
      <w:b/>
      <w:bCs/>
      <w:kern w:val="0"/>
      <w:sz w:val="20"/>
      <w:szCs w:val="20"/>
      <w:lang w:val="es-ES" w:eastAsia="es-ES"/>
      <w14:ligatures w14:val="none"/>
    </w:rPr>
  </w:style>
  <w:style w:type="paragraph" w:styleId="Sinespaciado">
    <w:name w:val="No Spacing"/>
    <w:link w:val="SinespaciadoCar"/>
    <w:uiPriority w:val="1"/>
    <w:qFormat/>
    <w:rsid w:val="002300C7"/>
    <w:pPr>
      <w:spacing w:after="0" w:line="240" w:lineRule="auto"/>
    </w:pPr>
    <w:rPr>
      <w:rFonts w:eastAsiaTheme="minorEastAsia"/>
      <w:kern w:val="0"/>
      <w:lang w:val="es-PY" w:eastAsia="es-PY"/>
      <w14:ligatures w14:val="none"/>
    </w:rPr>
  </w:style>
  <w:style w:type="character" w:customStyle="1" w:styleId="SinespaciadoCar">
    <w:name w:val="Sin espaciado Car"/>
    <w:basedOn w:val="Fuentedeprrafopredeter"/>
    <w:link w:val="Sinespaciado"/>
    <w:uiPriority w:val="1"/>
    <w:rsid w:val="002300C7"/>
    <w:rPr>
      <w:rFonts w:eastAsiaTheme="minorEastAsia"/>
      <w:kern w:val="0"/>
      <w:lang w:val="es-PY" w:eastAsia="es-PY"/>
      <w14:ligatures w14:val="none"/>
    </w:rPr>
  </w:style>
  <w:style w:type="table" w:styleId="Tablanormal2">
    <w:name w:val="Plain Table 2"/>
    <w:basedOn w:val="Tablanormal"/>
    <w:uiPriority w:val="99"/>
    <w:rsid w:val="001C3226"/>
    <w:pPr>
      <w:spacing w:after="0" w:line="240" w:lineRule="auto"/>
    </w:pPr>
    <w:rPr>
      <w:rFonts w:ascii="Times New Roman" w:eastAsia="Times New Roman" w:hAnsi="Times New Roman" w:cs="Times New Roman"/>
      <w:kern w:val="0"/>
      <w:sz w:val="20"/>
      <w:szCs w:val="20"/>
      <w:lang w:val="es-MX"/>
      <w14:ligatures w14:val="none"/>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456">
      <w:bodyDiv w:val="1"/>
      <w:marLeft w:val="0"/>
      <w:marRight w:val="0"/>
      <w:marTop w:val="0"/>
      <w:marBottom w:val="0"/>
      <w:divBdr>
        <w:top w:val="none" w:sz="0" w:space="0" w:color="auto"/>
        <w:left w:val="none" w:sz="0" w:space="0" w:color="auto"/>
        <w:bottom w:val="none" w:sz="0" w:space="0" w:color="auto"/>
        <w:right w:val="none" w:sz="0" w:space="0" w:color="auto"/>
      </w:divBdr>
    </w:div>
    <w:div w:id="739427">
      <w:bodyDiv w:val="1"/>
      <w:marLeft w:val="0"/>
      <w:marRight w:val="0"/>
      <w:marTop w:val="0"/>
      <w:marBottom w:val="0"/>
      <w:divBdr>
        <w:top w:val="none" w:sz="0" w:space="0" w:color="auto"/>
        <w:left w:val="none" w:sz="0" w:space="0" w:color="auto"/>
        <w:bottom w:val="none" w:sz="0" w:space="0" w:color="auto"/>
        <w:right w:val="none" w:sz="0" w:space="0" w:color="auto"/>
      </w:divBdr>
    </w:div>
    <w:div w:id="15277300">
      <w:bodyDiv w:val="1"/>
      <w:marLeft w:val="0"/>
      <w:marRight w:val="0"/>
      <w:marTop w:val="0"/>
      <w:marBottom w:val="0"/>
      <w:divBdr>
        <w:top w:val="none" w:sz="0" w:space="0" w:color="auto"/>
        <w:left w:val="none" w:sz="0" w:space="0" w:color="auto"/>
        <w:bottom w:val="none" w:sz="0" w:space="0" w:color="auto"/>
        <w:right w:val="none" w:sz="0" w:space="0" w:color="auto"/>
      </w:divBdr>
    </w:div>
    <w:div w:id="39090773">
      <w:bodyDiv w:val="1"/>
      <w:marLeft w:val="0"/>
      <w:marRight w:val="0"/>
      <w:marTop w:val="0"/>
      <w:marBottom w:val="0"/>
      <w:divBdr>
        <w:top w:val="none" w:sz="0" w:space="0" w:color="auto"/>
        <w:left w:val="none" w:sz="0" w:space="0" w:color="auto"/>
        <w:bottom w:val="none" w:sz="0" w:space="0" w:color="auto"/>
        <w:right w:val="none" w:sz="0" w:space="0" w:color="auto"/>
      </w:divBdr>
    </w:div>
    <w:div w:id="55326521">
      <w:bodyDiv w:val="1"/>
      <w:marLeft w:val="0"/>
      <w:marRight w:val="0"/>
      <w:marTop w:val="0"/>
      <w:marBottom w:val="0"/>
      <w:divBdr>
        <w:top w:val="none" w:sz="0" w:space="0" w:color="auto"/>
        <w:left w:val="none" w:sz="0" w:space="0" w:color="auto"/>
        <w:bottom w:val="none" w:sz="0" w:space="0" w:color="auto"/>
        <w:right w:val="none" w:sz="0" w:space="0" w:color="auto"/>
      </w:divBdr>
    </w:div>
    <w:div w:id="65500961">
      <w:bodyDiv w:val="1"/>
      <w:marLeft w:val="0"/>
      <w:marRight w:val="0"/>
      <w:marTop w:val="0"/>
      <w:marBottom w:val="0"/>
      <w:divBdr>
        <w:top w:val="none" w:sz="0" w:space="0" w:color="auto"/>
        <w:left w:val="none" w:sz="0" w:space="0" w:color="auto"/>
        <w:bottom w:val="none" w:sz="0" w:space="0" w:color="auto"/>
        <w:right w:val="none" w:sz="0" w:space="0" w:color="auto"/>
      </w:divBdr>
    </w:div>
    <w:div w:id="73165106">
      <w:bodyDiv w:val="1"/>
      <w:marLeft w:val="0"/>
      <w:marRight w:val="0"/>
      <w:marTop w:val="0"/>
      <w:marBottom w:val="0"/>
      <w:divBdr>
        <w:top w:val="none" w:sz="0" w:space="0" w:color="auto"/>
        <w:left w:val="none" w:sz="0" w:space="0" w:color="auto"/>
        <w:bottom w:val="none" w:sz="0" w:space="0" w:color="auto"/>
        <w:right w:val="none" w:sz="0" w:space="0" w:color="auto"/>
      </w:divBdr>
    </w:div>
    <w:div w:id="73548399">
      <w:bodyDiv w:val="1"/>
      <w:marLeft w:val="0"/>
      <w:marRight w:val="0"/>
      <w:marTop w:val="0"/>
      <w:marBottom w:val="0"/>
      <w:divBdr>
        <w:top w:val="none" w:sz="0" w:space="0" w:color="auto"/>
        <w:left w:val="none" w:sz="0" w:space="0" w:color="auto"/>
        <w:bottom w:val="none" w:sz="0" w:space="0" w:color="auto"/>
        <w:right w:val="none" w:sz="0" w:space="0" w:color="auto"/>
      </w:divBdr>
    </w:div>
    <w:div w:id="74908631">
      <w:bodyDiv w:val="1"/>
      <w:marLeft w:val="0"/>
      <w:marRight w:val="0"/>
      <w:marTop w:val="0"/>
      <w:marBottom w:val="0"/>
      <w:divBdr>
        <w:top w:val="none" w:sz="0" w:space="0" w:color="auto"/>
        <w:left w:val="none" w:sz="0" w:space="0" w:color="auto"/>
        <w:bottom w:val="none" w:sz="0" w:space="0" w:color="auto"/>
        <w:right w:val="none" w:sz="0" w:space="0" w:color="auto"/>
      </w:divBdr>
    </w:div>
    <w:div w:id="96020880">
      <w:bodyDiv w:val="1"/>
      <w:marLeft w:val="0"/>
      <w:marRight w:val="0"/>
      <w:marTop w:val="0"/>
      <w:marBottom w:val="0"/>
      <w:divBdr>
        <w:top w:val="none" w:sz="0" w:space="0" w:color="auto"/>
        <w:left w:val="none" w:sz="0" w:space="0" w:color="auto"/>
        <w:bottom w:val="none" w:sz="0" w:space="0" w:color="auto"/>
        <w:right w:val="none" w:sz="0" w:space="0" w:color="auto"/>
      </w:divBdr>
    </w:div>
    <w:div w:id="97992940">
      <w:bodyDiv w:val="1"/>
      <w:marLeft w:val="0"/>
      <w:marRight w:val="0"/>
      <w:marTop w:val="0"/>
      <w:marBottom w:val="0"/>
      <w:divBdr>
        <w:top w:val="none" w:sz="0" w:space="0" w:color="auto"/>
        <w:left w:val="none" w:sz="0" w:space="0" w:color="auto"/>
        <w:bottom w:val="none" w:sz="0" w:space="0" w:color="auto"/>
        <w:right w:val="none" w:sz="0" w:space="0" w:color="auto"/>
      </w:divBdr>
    </w:div>
    <w:div w:id="106505945">
      <w:bodyDiv w:val="1"/>
      <w:marLeft w:val="0"/>
      <w:marRight w:val="0"/>
      <w:marTop w:val="0"/>
      <w:marBottom w:val="0"/>
      <w:divBdr>
        <w:top w:val="none" w:sz="0" w:space="0" w:color="auto"/>
        <w:left w:val="none" w:sz="0" w:space="0" w:color="auto"/>
        <w:bottom w:val="none" w:sz="0" w:space="0" w:color="auto"/>
        <w:right w:val="none" w:sz="0" w:space="0" w:color="auto"/>
      </w:divBdr>
    </w:div>
    <w:div w:id="117994536">
      <w:bodyDiv w:val="1"/>
      <w:marLeft w:val="0"/>
      <w:marRight w:val="0"/>
      <w:marTop w:val="0"/>
      <w:marBottom w:val="0"/>
      <w:divBdr>
        <w:top w:val="none" w:sz="0" w:space="0" w:color="auto"/>
        <w:left w:val="none" w:sz="0" w:space="0" w:color="auto"/>
        <w:bottom w:val="none" w:sz="0" w:space="0" w:color="auto"/>
        <w:right w:val="none" w:sz="0" w:space="0" w:color="auto"/>
      </w:divBdr>
    </w:div>
    <w:div w:id="126051034">
      <w:bodyDiv w:val="1"/>
      <w:marLeft w:val="0"/>
      <w:marRight w:val="0"/>
      <w:marTop w:val="0"/>
      <w:marBottom w:val="0"/>
      <w:divBdr>
        <w:top w:val="none" w:sz="0" w:space="0" w:color="auto"/>
        <w:left w:val="none" w:sz="0" w:space="0" w:color="auto"/>
        <w:bottom w:val="none" w:sz="0" w:space="0" w:color="auto"/>
        <w:right w:val="none" w:sz="0" w:space="0" w:color="auto"/>
      </w:divBdr>
    </w:div>
    <w:div w:id="130513670">
      <w:bodyDiv w:val="1"/>
      <w:marLeft w:val="0"/>
      <w:marRight w:val="0"/>
      <w:marTop w:val="0"/>
      <w:marBottom w:val="0"/>
      <w:divBdr>
        <w:top w:val="none" w:sz="0" w:space="0" w:color="auto"/>
        <w:left w:val="none" w:sz="0" w:space="0" w:color="auto"/>
        <w:bottom w:val="none" w:sz="0" w:space="0" w:color="auto"/>
        <w:right w:val="none" w:sz="0" w:space="0" w:color="auto"/>
      </w:divBdr>
    </w:div>
    <w:div w:id="131215194">
      <w:bodyDiv w:val="1"/>
      <w:marLeft w:val="0"/>
      <w:marRight w:val="0"/>
      <w:marTop w:val="0"/>
      <w:marBottom w:val="0"/>
      <w:divBdr>
        <w:top w:val="none" w:sz="0" w:space="0" w:color="auto"/>
        <w:left w:val="none" w:sz="0" w:space="0" w:color="auto"/>
        <w:bottom w:val="none" w:sz="0" w:space="0" w:color="auto"/>
        <w:right w:val="none" w:sz="0" w:space="0" w:color="auto"/>
      </w:divBdr>
    </w:div>
    <w:div w:id="135070121">
      <w:bodyDiv w:val="1"/>
      <w:marLeft w:val="0"/>
      <w:marRight w:val="0"/>
      <w:marTop w:val="0"/>
      <w:marBottom w:val="0"/>
      <w:divBdr>
        <w:top w:val="none" w:sz="0" w:space="0" w:color="auto"/>
        <w:left w:val="none" w:sz="0" w:space="0" w:color="auto"/>
        <w:bottom w:val="none" w:sz="0" w:space="0" w:color="auto"/>
        <w:right w:val="none" w:sz="0" w:space="0" w:color="auto"/>
      </w:divBdr>
    </w:div>
    <w:div w:id="150102554">
      <w:bodyDiv w:val="1"/>
      <w:marLeft w:val="0"/>
      <w:marRight w:val="0"/>
      <w:marTop w:val="0"/>
      <w:marBottom w:val="0"/>
      <w:divBdr>
        <w:top w:val="none" w:sz="0" w:space="0" w:color="auto"/>
        <w:left w:val="none" w:sz="0" w:space="0" w:color="auto"/>
        <w:bottom w:val="none" w:sz="0" w:space="0" w:color="auto"/>
        <w:right w:val="none" w:sz="0" w:space="0" w:color="auto"/>
      </w:divBdr>
    </w:div>
    <w:div w:id="178468524">
      <w:bodyDiv w:val="1"/>
      <w:marLeft w:val="0"/>
      <w:marRight w:val="0"/>
      <w:marTop w:val="0"/>
      <w:marBottom w:val="0"/>
      <w:divBdr>
        <w:top w:val="none" w:sz="0" w:space="0" w:color="auto"/>
        <w:left w:val="none" w:sz="0" w:space="0" w:color="auto"/>
        <w:bottom w:val="none" w:sz="0" w:space="0" w:color="auto"/>
        <w:right w:val="none" w:sz="0" w:space="0" w:color="auto"/>
      </w:divBdr>
    </w:div>
    <w:div w:id="201603037">
      <w:bodyDiv w:val="1"/>
      <w:marLeft w:val="0"/>
      <w:marRight w:val="0"/>
      <w:marTop w:val="0"/>
      <w:marBottom w:val="0"/>
      <w:divBdr>
        <w:top w:val="none" w:sz="0" w:space="0" w:color="auto"/>
        <w:left w:val="none" w:sz="0" w:space="0" w:color="auto"/>
        <w:bottom w:val="none" w:sz="0" w:space="0" w:color="auto"/>
        <w:right w:val="none" w:sz="0" w:space="0" w:color="auto"/>
      </w:divBdr>
    </w:div>
    <w:div w:id="202210423">
      <w:bodyDiv w:val="1"/>
      <w:marLeft w:val="0"/>
      <w:marRight w:val="0"/>
      <w:marTop w:val="0"/>
      <w:marBottom w:val="0"/>
      <w:divBdr>
        <w:top w:val="none" w:sz="0" w:space="0" w:color="auto"/>
        <w:left w:val="none" w:sz="0" w:space="0" w:color="auto"/>
        <w:bottom w:val="none" w:sz="0" w:space="0" w:color="auto"/>
        <w:right w:val="none" w:sz="0" w:space="0" w:color="auto"/>
      </w:divBdr>
    </w:div>
    <w:div w:id="207037281">
      <w:bodyDiv w:val="1"/>
      <w:marLeft w:val="0"/>
      <w:marRight w:val="0"/>
      <w:marTop w:val="0"/>
      <w:marBottom w:val="0"/>
      <w:divBdr>
        <w:top w:val="none" w:sz="0" w:space="0" w:color="auto"/>
        <w:left w:val="none" w:sz="0" w:space="0" w:color="auto"/>
        <w:bottom w:val="none" w:sz="0" w:space="0" w:color="auto"/>
        <w:right w:val="none" w:sz="0" w:space="0" w:color="auto"/>
      </w:divBdr>
    </w:div>
    <w:div w:id="208808384">
      <w:bodyDiv w:val="1"/>
      <w:marLeft w:val="0"/>
      <w:marRight w:val="0"/>
      <w:marTop w:val="0"/>
      <w:marBottom w:val="0"/>
      <w:divBdr>
        <w:top w:val="none" w:sz="0" w:space="0" w:color="auto"/>
        <w:left w:val="none" w:sz="0" w:space="0" w:color="auto"/>
        <w:bottom w:val="none" w:sz="0" w:space="0" w:color="auto"/>
        <w:right w:val="none" w:sz="0" w:space="0" w:color="auto"/>
      </w:divBdr>
    </w:div>
    <w:div w:id="214703749">
      <w:bodyDiv w:val="1"/>
      <w:marLeft w:val="0"/>
      <w:marRight w:val="0"/>
      <w:marTop w:val="0"/>
      <w:marBottom w:val="0"/>
      <w:divBdr>
        <w:top w:val="none" w:sz="0" w:space="0" w:color="auto"/>
        <w:left w:val="none" w:sz="0" w:space="0" w:color="auto"/>
        <w:bottom w:val="none" w:sz="0" w:space="0" w:color="auto"/>
        <w:right w:val="none" w:sz="0" w:space="0" w:color="auto"/>
      </w:divBdr>
    </w:div>
    <w:div w:id="215824813">
      <w:bodyDiv w:val="1"/>
      <w:marLeft w:val="0"/>
      <w:marRight w:val="0"/>
      <w:marTop w:val="0"/>
      <w:marBottom w:val="0"/>
      <w:divBdr>
        <w:top w:val="none" w:sz="0" w:space="0" w:color="auto"/>
        <w:left w:val="none" w:sz="0" w:space="0" w:color="auto"/>
        <w:bottom w:val="none" w:sz="0" w:space="0" w:color="auto"/>
        <w:right w:val="none" w:sz="0" w:space="0" w:color="auto"/>
      </w:divBdr>
    </w:div>
    <w:div w:id="219170394">
      <w:bodyDiv w:val="1"/>
      <w:marLeft w:val="0"/>
      <w:marRight w:val="0"/>
      <w:marTop w:val="0"/>
      <w:marBottom w:val="0"/>
      <w:divBdr>
        <w:top w:val="none" w:sz="0" w:space="0" w:color="auto"/>
        <w:left w:val="none" w:sz="0" w:space="0" w:color="auto"/>
        <w:bottom w:val="none" w:sz="0" w:space="0" w:color="auto"/>
        <w:right w:val="none" w:sz="0" w:space="0" w:color="auto"/>
      </w:divBdr>
    </w:div>
    <w:div w:id="224071083">
      <w:bodyDiv w:val="1"/>
      <w:marLeft w:val="0"/>
      <w:marRight w:val="0"/>
      <w:marTop w:val="0"/>
      <w:marBottom w:val="0"/>
      <w:divBdr>
        <w:top w:val="none" w:sz="0" w:space="0" w:color="auto"/>
        <w:left w:val="none" w:sz="0" w:space="0" w:color="auto"/>
        <w:bottom w:val="none" w:sz="0" w:space="0" w:color="auto"/>
        <w:right w:val="none" w:sz="0" w:space="0" w:color="auto"/>
      </w:divBdr>
    </w:div>
    <w:div w:id="225066481">
      <w:bodyDiv w:val="1"/>
      <w:marLeft w:val="0"/>
      <w:marRight w:val="0"/>
      <w:marTop w:val="0"/>
      <w:marBottom w:val="0"/>
      <w:divBdr>
        <w:top w:val="none" w:sz="0" w:space="0" w:color="auto"/>
        <w:left w:val="none" w:sz="0" w:space="0" w:color="auto"/>
        <w:bottom w:val="none" w:sz="0" w:space="0" w:color="auto"/>
        <w:right w:val="none" w:sz="0" w:space="0" w:color="auto"/>
      </w:divBdr>
    </w:div>
    <w:div w:id="235171644">
      <w:bodyDiv w:val="1"/>
      <w:marLeft w:val="0"/>
      <w:marRight w:val="0"/>
      <w:marTop w:val="0"/>
      <w:marBottom w:val="0"/>
      <w:divBdr>
        <w:top w:val="none" w:sz="0" w:space="0" w:color="auto"/>
        <w:left w:val="none" w:sz="0" w:space="0" w:color="auto"/>
        <w:bottom w:val="none" w:sz="0" w:space="0" w:color="auto"/>
        <w:right w:val="none" w:sz="0" w:space="0" w:color="auto"/>
      </w:divBdr>
    </w:div>
    <w:div w:id="238056267">
      <w:bodyDiv w:val="1"/>
      <w:marLeft w:val="0"/>
      <w:marRight w:val="0"/>
      <w:marTop w:val="0"/>
      <w:marBottom w:val="0"/>
      <w:divBdr>
        <w:top w:val="none" w:sz="0" w:space="0" w:color="auto"/>
        <w:left w:val="none" w:sz="0" w:space="0" w:color="auto"/>
        <w:bottom w:val="none" w:sz="0" w:space="0" w:color="auto"/>
        <w:right w:val="none" w:sz="0" w:space="0" w:color="auto"/>
      </w:divBdr>
    </w:div>
    <w:div w:id="243682704">
      <w:bodyDiv w:val="1"/>
      <w:marLeft w:val="0"/>
      <w:marRight w:val="0"/>
      <w:marTop w:val="0"/>
      <w:marBottom w:val="0"/>
      <w:divBdr>
        <w:top w:val="none" w:sz="0" w:space="0" w:color="auto"/>
        <w:left w:val="none" w:sz="0" w:space="0" w:color="auto"/>
        <w:bottom w:val="none" w:sz="0" w:space="0" w:color="auto"/>
        <w:right w:val="none" w:sz="0" w:space="0" w:color="auto"/>
      </w:divBdr>
    </w:div>
    <w:div w:id="246307508">
      <w:bodyDiv w:val="1"/>
      <w:marLeft w:val="0"/>
      <w:marRight w:val="0"/>
      <w:marTop w:val="0"/>
      <w:marBottom w:val="0"/>
      <w:divBdr>
        <w:top w:val="none" w:sz="0" w:space="0" w:color="auto"/>
        <w:left w:val="none" w:sz="0" w:space="0" w:color="auto"/>
        <w:bottom w:val="none" w:sz="0" w:space="0" w:color="auto"/>
        <w:right w:val="none" w:sz="0" w:space="0" w:color="auto"/>
      </w:divBdr>
    </w:div>
    <w:div w:id="287203908">
      <w:bodyDiv w:val="1"/>
      <w:marLeft w:val="0"/>
      <w:marRight w:val="0"/>
      <w:marTop w:val="0"/>
      <w:marBottom w:val="0"/>
      <w:divBdr>
        <w:top w:val="none" w:sz="0" w:space="0" w:color="auto"/>
        <w:left w:val="none" w:sz="0" w:space="0" w:color="auto"/>
        <w:bottom w:val="none" w:sz="0" w:space="0" w:color="auto"/>
        <w:right w:val="none" w:sz="0" w:space="0" w:color="auto"/>
      </w:divBdr>
    </w:div>
    <w:div w:id="300042866">
      <w:bodyDiv w:val="1"/>
      <w:marLeft w:val="0"/>
      <w:marRight w:val="0"/>
      <w:marTop w:val="0"/>
      <w:marBottom w:val="0"/>
      <w:divBdr>
        <w:top w:val="none" w:sz="0" w:space="0" w:color="auto"/>
        <w:left w:val="none" w:sz="0" w:space="0" w:color="auto"/>
        <w:bottom w:val="none" w:sz="0" w:space="0" w:color="auto"/>
        <w:right w:val="none" w:sz="0" w:space="0" w:color="auto"/>
      </w:divBdr>
    </w:div>
    <w:div w:id="301733780">
      <w:bodyDiv w:val="1"/>
      <w:marLeft w:val="0"/>
      <w:marRight w:val="0"/>
      <w:marTop w:val="0"/>
      <w:marBottom w:val="0"/>
      <w:divBdr>
        <w:top w:val="none" w:sz="0" w:space="0" w:color="auto"/>
        <w:left w:val="none" w:sz="0" w:space="0" w:color="auto"/>
        <w:bottom w:val="none" w:sz="0" w:space="0" w:color="auto"/>
        <w:right w:val="none" w:sz="0" w:space="0" w:color="auto"/>
      </w:divBdr>
    </w:div>
    <w:div w:id="306012967">
      <w:bodyDiv w:val="1"/>
      <w:marLeft w:val="0"/>
      <w:marRight w:val="0"/>
      <w:marTop w:val="0"/>
      <w:marBottom w:val="0"/>
      <w:divBdr>
        <w:top w:val="none" w:sz="0" w:space="0" w:color="auto"/>
        <w:left w:val="none" w:sz="0" w:space="0" w:color="auto"/>
        <w:bottom w:val="none" w:sz="0" w:space="0" w:color="auto"/>
        <w:right w:val="none" w:sz="0" w:space="0" w:color="auto"/>
      </w:divBdr>
    </w:div>
    <w:div w:id="313872725">
      <w:bodyDiv w:val="1"/>
      <w:marLeft w:val="0"/>
      <w:marRight w:val="0"/>
      <w:marTop w:val="0"/>
      <w:marBottom w:val="0"/>
      <w:divBdr>
        <w:top w:val="none" w:sz="0" w:space="0" w:color="auto"/>
        <w:left w:val="none" w:sz="0" w:space="0" w:color="auto"/>
        <w:bottom w:val="none" w:sz="0" w:space="0" w:color="auto"/>
        <w:right w:val="none" w:sz="0" w:space="0" w:color="auto"/>
      </w:divBdr>
    </w:div>
    <w:div w:id="318507771">
      <w:bodyDiv w:val="1"/>
      <w:marLeft w:val="0"/>
      <w:marRight w:val="0"/>
      <w:marTop w:val="0"/>
      <w:marBottom w:val="0"/>
      <w:divBdr>
        <w:top w:val="none" w:sz="0" w:space="0" w:color="auto"/>
        <w:left w:val="none" w:sz="0" w:space="0" w:color="auto"/>
        <w:bottom w:val="none" w:sz="0" w:space="0" w:color="auto"/>
        <w:right w:val="none" w:sz="0" w:space="0" w:color="auto"/>
      </w:divBdr>
    </w:div>
    <w:div w:id="344869285">
      <w:bodyDiv w:val="1"/>
      <w:marLeft w:val="0"/>
      <w:marRight w:val="0"/>
      <w:marTop w:val="0"/>
      <w:marBottom w:val="0"/>
      <w:divBdr>
        <w:top w:val="none" w:sz="0" w:space="0" w:color="auto"/>
        <w:left w:val="none" w:sz="0" w:space="0" w:color="auto"/>
        <w:bottom w:val="none" w:sz="0" w:space="0" w:color="auto"/>
        <w:right w:val="none" w:sz="0" w:space="0" w:color="auto"/>
      </w:divBdr>
    </w:div>
    <w:div w:id="345254310">
      <w:bodyDiv w:val="1"/>
      <w:marLeft w:val="0"/>
      <w:marRight w:val="0"/>
      <w:marTop w:val="0"/>
      <w:marBottom w:val="0"/>
      <w:divBdr>
        <w:top w:val="none" w:sz="0" w:space="0" w:color="auto"/>
        <w:left w:val="none" w:sz="0" w:space="0" w:color="auto"/>
        <w:bottom w:val="none" w:sz="0" w:space="0" w:color="auto"/>
        <w:right w:val="none" w:sz="0" w:space="0" w:color="auto"/>
      </w:divBdr>
    </w:div>
    <w:div w:id="355353845">
      <w:bodyDiv w:val="1"/>
      <w:marLeft w:val="0"/>
      <w:marRight w:val="0"/>
      <w:marTop w:val="0"/>
      <w:marBottom w:val="0"/>
      <w:divBdr>
        <w:top w:val="none" w:sz="0" w:space="0" w:color="auto"/>
        <w:left w:val="none" w:sz="0" w:space="0" w:color="auto"/>
        <w:bottom w:val="none" w:sz="0" w:space="0" w:color="auto"/>
        <w:right w:val="none" w:sz="0" w:space="0" w:color="auto"/>
      </w:divBdr>
    </w:div>
    <w:div w:id="357003786">
      <w:bodyDiv w:val="1"/>
      <w:marLeft w:val="0"/>
      <w:marRight w:val="0"/>
      <w:marTop w:val="0"/>
      <w:marBottom w:val="0"/>
      <w:divBdr>
        <w:top w:val="none" w:sz="0" w:space="0" w:color="auto"/>
        <w:left w:val="none" w:sz="0" w:space="0" w:color="auto"/>
        <w:bottom w:val="none" w:sz="0" w:space="0" w:color="auto"/>
        <w:right w:val="none" w:sz="0" w:space="0" w:color="auto"/>
      </w:divBdr>
    </w:div>
    <w:div w:id="362900188">
      <w:bodyDiv w:val="1"/>
      <w:marLeft w:val="0"/>
      <w:marRight w:val="0"/>
      <w:marTop w:val="0"/>
      <w:marBottom w:val="0"/>
      <w:divBdr>
        <w:top w:val="none" w:sz="0" w:space="0" w:color="auto"/>
        <w:left w:val="none" w:sz="0" w:space="0" w:color="auto"/>
        <w:bottom w:val="none" w:sz="0" w:space="0" w:color="auto"/>
        <w:right w:val="none" w:sz="0" w:space="0" w:color="auto"/>
      </w:divBdr>
    </w:div>
    <w:div w:id="377054443">
      <w:bodyDiv w:val="1"/>
      <w:marLeft w:val="0"/>
      <w:marRight w:val="0"/>
      <w:marTop w:val="0"/>
      <w:marBottom w:val="0"/>
      <w:divBdr>
        <w:top w:val="none" w:sz="0" w:space="0" w:color="auto"/>
        <w:left w:val="none" w:sz="0" w:space="0" w:color="auto"/>
        <w:bottom w:val="none" w:sz="0" w:space="0" w:color="auto"/>
        <w:right w:val="none" w:sz="0" w:space="0" w:color="auto"/>
      </w:divBdr>
    </w:div>
    <w:div w:id="388529239">
      <w:bodyDiv w:val="1"/>
      <w:marLeft w:val="0"/>
      <w:marRight w:val="0"/>
      <w:marTop w:val="0"/>
      <w:marBottom w:val="0"/>
      <w:divBdr>
        <w:top w:val="none" w:sz="0" w:space="0" w:color="auto"/>
        <w:left w:val="none" w:sz="0" w:space="0" w:color="auto"/>
        <w:bottom w:val="none" w:sz="0" w:space="0" w:color="auto"/>
        <w:right w:val="none" w:sz="0" w:space="0" w:color="auto"/>
      </w:divBdr>
    </w:div>
    <w:div w:id="401833956">
      <w:bodyDiv w:val="1"/>
      <w:marLeft w:val="0"/>
      <w:marRight w:val="0"/>
      <w:marTop w:val="0"/>
      <w:marBottom w:val="0"/>
      <w:divBdr>
        <w:top w:val="none" w:sz="0" w:space="0" w:color="auto"/>
        <w:left w:val="none" w:sz="0" w:space="0" w:color="auto"/>
        <w:bottom w:val="none" w:sz="0" w:space="0" w:color="auto"/>
        <w:right w:val="none" w:sz="0" w:space="0" w:color="auto"/>
      </w:divBdr>
    </w:div>
    <w:div w:id="404300707">
      <w:bodyDiv w:val="1"/>
      <w:marLeft w:val="0"/>
      <w:marRight w:val="0"/>
      <w:marTop w:val="0"/>
      <w:marBottom w:val="0"/>
      <w:divBdr>
        <w:top w:val="none" w:sz="0" w:space="0" w:color="auto"/>
        <w:left w:val="none" w:sz="0" w:space="0" w:color="auto"/>
        <w:bottom w:val="none" w:sz="0" w:space="0" w:color="auto"/>
        <w:right w:val="none" w:sz="0" w:space="0" w:color="auto"/>
      </w:divBdr>
    </w:div>
    <w:div w:id="412164138">
      <w:bodyDiv w:val="1"/>
      <w:marLeft w:val="0"/>
      <w:marRight w:val="0"/>
      <w:marTop w:val="0"/>
      <w:marBottom w:val="0"/>
      <w:divBdr>
        <w:top w:val="none" w:sz="0" w:space="0" w:color="auto"/>
        <w:left w:val="none" w:sz="0" w:space="0" w:color="auto"/>
        <w:bottom w:val="none" w:sz="0" w:space="0" w:color="auto"/>
        <w:right w:val="none" w:sz="0" w:space="0" w:color="auto"/>
      </w:divBdr>
    </w:div>
    <w:div w:id="427240021">
      <w:bodyDiv w:val="1"/>
      <w:marLeft w:val="0"/>
      <w:marRight w:val="0"/>
      <w:marTop w:val="0"/>
      <w:marBottom w:val="0"/>
      <w:divBdr>
        <w:top w:val="none" w:sz="0" w:space="0" w:color="auto"/>
        <w:left w:val="none" w:sz="0" w:space="0" w:color="auto"/>
        <w:bottom w:val="none" w:sz="0" w:space="0" w:color="auto"/>
        <w:right w:val="none" w:sz="0" w:space="0" w:color="auto"/>
      </w:divBdr>
    </w:div>
    <w:div w:id="433474057">
      <w:bodyDiv w:val="1"/>
      <w:marLeft w:val="0"/>
      <w:marRight w:val="0"/>
      <w:marTop w:val="0"/>
      <w:marBottom w:val="0"/>
      <w:divBdr>
        <w:top w:val="none" w:sz="0" w:space="0" w:color="auto"/>
        <w:left w:val="none" w:sz="0" w:space="0" w:color="auto"/>
        <w:bottom w:val="none" w:sz="0" w:space="0" w:color="auto"/>
        <w:right w:val="none" w:sz="0" w:space="0" w:color="auto"/>
      </w:divBdr>
    </w:div>
    <w:div w:id="434247677">
      <w:bodyDiv w:val="1"/>
      <w:marLeft w:val="0"/>
      <w:marRight w:val="0"/>
      <w:marTop w:val="0"/>
      <w:marBottom w:val="0"/>
      <w:divBdr>
        <w:top w:val="none" w:sz="0" w:space="0" w:color="auto"/>
        <w:left w:val="none" w:sz="0" w:space="0" w:color="auto"/>
        <w:bottom w:val="none" w:sz="0" w:space="0" w:color="auto"/>
        <w:right w:val="none" w:sz="0" w:space="0" w:color="auto"/>
      </w:divBdr>
    </w:div>
    <w:div w:id="437872742">
      <w:bodyDiv w:val="1"/>
      <w:marLeft w:val="0"/>
      <w:marRight w:val="0"/>
      <w:marTop w:val="0"/>
      <w:marBottom w:val="0"/>
      <w:divBdr>
        <w:top w:val="none" w:sz="0" w:space="0" w:color="auto"/>
        <w:left w:val="none" w:sz="0" w:space="0" w:color="auto"/>
        <w:bottom w:val="none" w:sz="0" w:space="0" w:color="auto"/>
        <w:right w:val="none" w:sz="0" w:space="0" w:color="auto"/>
      </w:divBdr>
    </w:div>
    <w:div w:id="448086245">
      <w:bodyDiv w:val="1"/>
      <w:marLeft w:val="0"/>
      <w:marRight w:val="0"/>
      <w:marTop w:val="0"/>
      <w:marBottom w:val="0"/>
      <w:divBdr>
        <w:top w:val="none" w:sz="0" w:space="0" w:color="auto"/>
        <w:left w:val="none" w:sz="0" w:space="0" w:color="auto"/>
        <w:bottom w:val="none" w:sz="0" w:space="0" w:color="auto"/>
        <w:right w:val="none" w:sz="0" w:space="0" w:color="auto"/>
      </w:divBdr>
    </w:div>
    <w:div w:id="487213857">
      <w:bodyDiv w:val="1"/>
      <w:marLeft w:val="0"/>
      <w:marRight w:val="0"/>
      <w:marTop w:val="0"/>
      <w:marBottom w:val="0"/>
      <w:divBdr>
        <w:top w:val="none" w:sz="0" w:space="0" w:color="auto"/>
        <w:left w:val="none" w:sz="0" w:space="0" w:color="auto"/>
        <w:bottom w:val="none" w:sz="0" w:space="0" w:color="auto"/>
        <w:right w:val="none" w:sz="0" w:space="0" w:color="auto"/>
      </w:divBdr>
    </w:div>
    <w:div w:id="493686077">
      <w:bodyDiv w:val="1"/>
      <w:marLeft w:val="0"/>
      <w:marRight w:val="0"/>
      <w:marTop w:val="0"/>
      <w:marBottom w:val="0"/>
      <w:divBdr>
        <w:top w:val="none" w:sz="0" w:space="0" w:color="auto"/>
        <w:left w:val="none" w:sz="0" w:space="0" w:color="auto"/>
        <w:bottom w:val="none" w:sz="0" w:space="0" w:color="auto"/>
        <w:right w:val="none" w:sz="0" w:space="0" w:color="auto"/>
      </w:divBdr>
    </w:div>
    <w:div w:id="493759548">
      <w:bodyDiv w:val="1"/>
      <w:marLeft w:val="0"/>
      <w:marRight w:val="0"/>
      <w:marTop w:val="0"/>
      <w:marBottom w:val="0"/>
      <w:divBdr>
        <w:top w:val="none" w:sz="0" w:space="0" w:color="auto"/>
        <w:left w:val="none" w:sz="0" w:space="0" w:color="auto"/>
        <w:bottom w:val="none" w:sz="0" w:space="0" w:color="auto"/>
        <w:right w:val="none" w:sz="0" w:space="0" w:color="auto"/>
      </w:divBdr>
    </w:div>
    <w:div w:id="501624050">
      <w:bodyDiv w:val="1"/>
      <w:marLeft w:val="0"/>
      <w:marRight w:val="0"/>
      <w:marTop w:val="0"/>
      <w:marBottom w:val="0"/>
      <w:divBdr>
        <w:top w:val="none" w:sz="0" w:space="0" w:color="auto"/>
        <w:left w:val="none" w:sz="0" w:space="0" w:color="auto"/>
        <w:bottom w:val="none" w:sz="0" w:space="0" w:color="auto"/>
        <w:right w:val="none" w:sz="0" w:space="0" w:color="auto"/>
      </w:divBdr>
    </w:div>
    <w:div w:id="501775998">
      <w:bodyDiv w:val="1"/>
      <w:marLeft w:val="0"/>
      <w:marRight w:val="0"/>
      <w:marTop w:val="0"/>
      <w:marBottom w:val="0"/>
      <w:divBdr>
        <w:top w:val="none" w:sz="0" w:space="0" w:color="auto"/>
        <w:left w:val="none" w:sz="0" w:space="0" w:color="auto"/>
        <w:bottom w:val="none" w:sz="0" w:space="0" w:color="auto"/>
        <w:right w:val="none" w:sz="0" w:space="0" w:color="auto"/>
      </w:divBdr>
    </w:div>
    <w:div w:id="514659912">
      <w:bodyDiv w:val="1"/>
      <w:marLeft w:val="0"/>
      <w:marRight w:val="0"/>
      <w:marTop w:val="0"/>
      <w:marBottom w:val="0"/>
      <w:divBdr>
        <w:top w:val="none" w:sz="0" w:space="0" w:color="auto"/>
        <w:left w:val="none" w:sz="0" w:space="0" w:color="auto"/>
        <w:bottom w:val="none" w:sz="0" w:space="0" w:color="auto"/>
        <w:right w:val="none" w:sz="0" w:space="0" w:color="auto"/>
      </w:divBdr>
    </w:div>
    <w:div w:id="522090794">
      <w:bodyDiv w:val="1"/>
      <w:marLeft w:val="0"/>
      <w:marRight w:val="0"/>
      <w:marTop w:val="0"/>
      <w:marBottom w:val="0"/>
      <w:divBdr>
        <w:top w:val="none" w:sz="0" w:space="0" w:color="auto"/>
        <w:left w:val="none" w:sz="0" w:space="0" w:color="auto"/>
        <w:bottom w:val="none" w:sz="0" w:space="0" w:color="auto"/>
        <w:right w:val="none" w:sz="0" w:space="0" w:color="auto"/>
      </w:divBdr>
    </w:div>
    <w:div w:id="531382165">
      <w:bodyDiv w:val="1"/>
      <w:marLeft w:val="0"/>
      <w:marRight w:val="0"/>
      <w:marTop w:val="0"/>
      <w:marBottom w:val="0"/>
      <w:divBdr>
        <w:top w:val="none" w:sz="0" w:space="0" w:color="auto"/>
        <w:left w:val="none" w:sz="0" w:space="0" w:color="auto"/>
        <w:bottom w:val="none" w:sz="0" w:space="0" w:color="auto"/>
        <w:right w:val="none" w:sz="0" w:space="0" w:color="auto"/>
      </w:divBdr>
    </w:div>
    <w:div w:id="531773608">
      <w:bodyDiv w:val="1"/>
      <w:marLeft w:val="0"/>
      <w:marRight w:val="0"/>
      <w:marTop w:val="0"/>
      <w:marBottom w:val="0"/>
      <w:divBdr>
        <w:top w:val="none" w:sz="0" w:space="0" w:color="auto"/>
        <w:left w:val="none" w:sz="0" w:space="0" w:color="auto"/>
        <w:bottom w:val="none" w:sz="0" w:space="0" w:color="auto"/>
        <w:right w:val="none" w:sz="0" w:space="0" w:color="auto"/>
      </w:divBdr>
    </w:div>
    <w:div w:id="537357350">
      <w:bodyDiv w:val="1"/>
      <w:marLeft w:val="0"/>
      <w:marRight w:val="0"/>
      <w:marTop w:val="0"/>
      <w:marBottom w:val="0"/>
      <w:divBdr>
        <w:top w:val="none" w:sz="0" w:space="0" w:color="auto"/>
        <w:left w:val="none" w:sz="0" w:space="0" w:color="auto"/>
        <w:bottom w:val="none" w:sz="0" w:space="0" w:color="auto"/>
        <w:right w:val="none" w:sz="0" w:space="0" w:color="auto"/>
      </w:divBdr>
    </w:div>
    <w:div w:id="539514923">
      <w:bodyDiv w:val="1"/>
      <w:marLeft w:val="0"/>
      <w:marRight w:val="0"/>
      <w:marTop w:val="0"/>
      <w:marBottom w:val="0"/>
      <w:divBdr>
        <w:top w:val="none" w:sz="0" w:space="0" w:color="auto"/>
        <w:left w:val="none" w:sz="0" w:space="0" w:color="auto"/>
        <w:bottom w:val="none" w:sz="0" w:space="0" w:color="auto"/>
        <w:right w:val="none" w:sz="0" w:space="0" w:color="auto"/>
      </w:divBdr>
    </w:div>
    <w:div w:id="544801507">
      <w:bodyDiv w:val="1"/>
      <w:marLeft w:val="0"/>
      <w:marRight w:val="0"/>
      <w:marTop w:val="0"/>
      <w:marBottom w:val="0"/>
      <w:divBdr>
        <w:top w:val="none" w:sz="0" w:space="0" w:color="auto"/>
        <w:left w:val="none" w:sz="0" w:space="0" w:color="auto"/>
        <w:bottom w:val="none" w:sz="0" w:space="0" w:color="auto"/>
        <w:right w:val="none" w:sz="0" w:space="0" w:color="auto"/>
      </w:divBdr>
    </w:div>
    <w:div w:id="549875955">
      <w:bodyDiv w:val="1"/>
      <w:marLeft w:val="0"/>
      <w:marRight w:val="0"/>
      <w:marTop w:val="0"/>
      <w:marBottom w:val="0"/>
      <w:divBdr>
        <w:top w:val="none" w:sz="0" w:space="0" w:color="auto"/>
        <w:left w:val="none" w:sz="0" w:space="0" w:color="auto"/>
        <w:bottom w:val="none" w:sz="0" w:space="0" w:color="auto"/>
        <w:right w:val="none" w:sz="0" w:space="0" w:color="auto"/>
      </w:divBdr>
    </w:div>
    <w:div w:id="551234169">
      <w:bodyDiv w:val="1"/>
      <w:marLeft w:val="0"/>
      <w:marRight w:val="0"/>
      <w:marTop w:val="0"/>
      <w:marBottom w:val="0"/>
      <w:divBdr>
        <w:top w:val="none" w:sz="0" w:space="0" w:color="auto"/>
        <w:left w:val="none" w:sz="0" w:space="0" w:color="auto"/>
        <w:bottom w:val="none" w:sz="0" w:space="0" w:color="auto"/>
        <w:right w:val="none" w:sz="0" w:space="0" w:color="auto"/>
      </w:divBdr>
    </w:div>
    <w:div w:id="555818296">
      <w:bodyDiv w:val="1"/>
      <w:marLeft w:val="0"/>
      <w:marRight w:val="0"/>
      <w:marTop w:val="0"/>
      <w:marBottom w:val="0"/>
      <w:divBdr>
        <w:top w:val="none" w:sz="0" w:space="0" w:color="auto"/>
        <w:left w:val="none" w:sz="0" w:space="0" w:color="auto"/>
        <w:bottom w:val="none" w:sz="0" w:space="0" w:color="auto"/>
        <w:right w:val="none" w:sz="0" w:space="0" w:color="auto"/>
      </w:divBdr>
    </w:div>
    <w:div w:id="559245995">
      <w:bodyDiv w:val="1"/>
      <w:marLeft w:val="0"/>
      <w:marRight w:val="0"/>
      <w:marTop w:val="0"/>
      <w:marBottom w:val="0"/>
      <w:divBdr>
        <w:top w:val="none" w:sz="0" w:space="0" w:color="auto"/>
        <w:left w:val="none" w:sz="0" w:space="0" w:color="auto"/>
        <w:bottom w:val="none" w:sz="0" w:space="0" w:color="auto"/>
        <w:right w:val="none" w:sz="0" w:space="0" w:color="auto"/>
      </w:divBdr>
    </w:div>
    <w:div w:id="575363510">
      <w:bodyDiv w:val="1"/>
      <w:marLeft w:val="0"/>
      <w:marRight w:val="0"/>
      <w:marTop w:val="0"/>
      <w:marBottom w:val="0"/>
      <w:divBdr>
        <w:top w:val="none" w:sz="0" w:space="0" w:color="auto"/>
        <w:left w:val="none" w:sz="0" w:space="0" w:color="auto"/>
        <w:bottom w:val="none" w:sz="0" w:space="0" w:color="auto"/>
        <w:right w:val="none" w:sz="0" w:space="0" w:color="auto"/>
      </w:divBdr>
    </w:div>
    <w:div w:id="579363652">
      <w:bodyDiv w:val="1"/>
      <w:marLeft w:val="0"/>
      <w:marRight w:val="0"/>
      <w:marTop w:val="0"/>
      <w:marBottom w:val="0"/>
      <w:divBdr>
        <w:top w:val="none" w:sz="0" w:space="0" w:color="auto"/>
        <w:left w:val="none" w:sz="0" w:space="0" w:color="auto"/>
        <w:bottom w:val="none" w:sz="0" w:space="0" w:color="auto"/>
        <w:right w:val="none" w:sz="0" w:space="0" w:color="auto"/>
      </w:divBdr>
    </w:div>
    <w:div w:id="584343094">
      <w:bodyDiv w:val="1"/>
      <w:marLeft w:val="0"/>
      <w:marRight w:val="0"/>
      <w:marTop w:val="0"/>
      <w:marBottom w:val="0"/>
      <w:divBdr>
        <w:top w:val="none" w:sz="0" w:space="0" w:color="auto"/>
        <w:left w:val="none" w:sz="0" w:space="0" w:color="auto"/>
        <w:bottom w:val="none" w:sz="0" w:space="0" w:color="auto"/>
        <w:right w:val="none" w:sz="0" w:space="0" w:color="auto"/>
      </w:divBdr>
    </w:div>
    <w:div w:id="585892725">
      <w:bodyDiv w:val="1"/>
      <w:marLeft w:val="0"/>
      <w:marRight w:val="0"/>
      <w:marTop w:val="0"/>
      <w:marBottom w:val="0"/>
      <w:divBdr>
        <w:top w:val="none" w:sz="0" w:space="0" w:color="auto"/>
        <w:left w:val="none" w:sz="0" w:space="0" w:color="auto"/>
        <w:bottom w:val="none" w:sz="0" w:space="0" w:color="auto"/>
        <w:right w:val="none" w:sz="0" w:space="0" w:color="auto"/>
      </w:divBdr>
    </w:div>
    <w:div w:id="586694158">
      <w:bodyDiv w:val="1"/>
      <w:marLeft w:val="0"/>
      <w:marRight w:val="0"/>
      <w:marTop w:val="0"/>
      <w:marBottom w:val="0"/>
      <w:divBdr>
        <w:top w:val="none" w:sz="0" w:space="0" w:color="auto"/>
        <w:left w:val="none" w:sz="0" w:space="0" w:color="auto"/>
        <w:bottom w:val="none" w:sz="0" w:space="0" w:color="auto"/>
        <w:right w:val="none" w:sz="0" w:space="0" w:color="auto"/>
      </w:divBdr>
    </w:div>
    <w:div w:id="595359917">
      <w:bodyDiv w:val="1"/>
      <w:marLeft w:val="0"/>
      <w:marRight w:val="0"/>
      <w:marTop w:val="0"/>
      <w:marBottom w:val="0"/>
      <w:divBdr>
        <w:top w:val="none" w:sz="0" w:space="0" w:color="auto"/>
        <w:left w:val="none" w:sz="0" w:space="0" w:color="auto"/>
        <w:bottom w:val="none" w:sz="0" w:space="0" w:color="auto"/>
        <w:right w:val="none" w:sz="0" w:space="0" w:color="auto"/>
      </w:divBdr>
    </w:div>
    <w:div w:id="598104608">
      <w:bodyDiv w:val="1"/>
      <w:marLeft w:val="0"/>
      <w:marRight w:val="0"/>
      <w:marTop w:val="0"/>
      <w:marBottom w:val="0"/>
      <w:divBdr>
        <w:top w:val="none" w:sz="0" w:space="0" w:color="auto"/>
        <w:left w:val="none" w:sz="0" w:space="0" w:color="auto"/>
        <w:bottom w:val="none" w:sz="0" w:space="0" w:color="auto"/>
        <w:right w:val="none" w:sz="0" w:space="0" w:color="auto"/>
      </w:divBdr>
    </w:div>
    <w:div w:id="599948497">
      <w:bodyDiv w:val="1"/>
      <w:marLeft w:val="0"/>
      <w:marRight w:val="0"/>
      <w:marTop w:val="0"/>
      <w:marBottom w:val="0"/>
      <w:divBdr>
        <w:top w:val="none" w:sz="0" w:space="0" w:color="auto"/>
        <w:left w:val="none" w:sz="0" w:space="0" w:color="auto"/>
        <w:bottom w:val="none" w:sz="0" w:space="0" w:color="auto"/>
        <w:right w:val="none" w:sz="0" w:space="0" w:color="auto"/>
      </w:divBdr>
    </w:div>
    <w:div w:id="606354231">
      <w:bodyDiv w:val="1"/>
      <w:marLeft w:val="0"/>
      <w:marRight w:val="0"/>
      <w:marTop w:val="0"/>
      <w:marBottom w:val="0"/>
      <w:divBdr>
        <w:top w:val="none" w:sz="0" w:space="0" w:color="auto"/>
        <w:left w:val="none" w:sz="0" w:space="0" w:color="auto"/>
        <w:bottom w:val="none" w:sz="0" w:space="0" w:color="auto"/>
        <w:right w:val="none" w:sz="0" w:space="0" w:color="auto"/>
      </w:divBdr>
    </w:div>
    <w:div w:id="611205572">
      <w:bodyDiv w:val="1"/>
      <w:marLeft w:val="0"/>
      <w:marRight w:val="0"/>
      <w:marTop w:val="0"/>
      <w:marBottom w:val="0"/>
      <w:divBdr>
        <w:top w:val="none" w:sz="0" w:space="0" w:color="auto"/>
        <w:left w:val="none" w:sz="0" w:space="0" w:color="auto"/>
        <w:bottom w:val="none" w:sz="0" w:space="0" w:color="auto"/>
        <w:right w:val="none" w:sz="0" w:space="0" w:color="auto"/>
      </w:divBdr>
    </w:div>
    <w:div w:id="614025609">
      <w:bodyDiv w:val="1"/>
      <w:marLeft w:val="0"/>
      <w:marRight w:val="0"/>
      <w:marTop w:val="0"/>
      <w:marBottom w:val="0"/>
      <w:divBdr>
        <w:top w:val="none" w:sz="0" w:space="0" w:color="auto"/>
        <w:left w:val="none" w:sz="0" w:space="0" w:color="auto"/>
        <w:bottom w:val="none" w:sz="0" w:space="0" w:color="auto"/>
        <w:right w:val="none" w:sz="0" w:space="0" w:color="auto"/>
      </w:divBdr>
    </w:div>
    <w:div w:id="630284598">
      <w:bodyDiv w:val="1"/>
      <w:marLeft w:val="0"/>
      <w:marRight w:val="0"/>
      <w:marTop w:val="0"/>
      <w:marBottom w:val="0"/>
      <w:divBdr>
        <w:top w:val="none" w:sz="0" w:space="0" w:color="auto"/>
        <w:left w:val="none" w:sz="0" w:space="0" w:color="auto"/>
        <w:bottom w:val="none" w:sz="0" w:space="0" w:color="auto"/>
        <w:right w:val="none" w:sz="0" w:space="0" w:color="auto"/>
      </w:divBdr>
    </w:div>
    <w:div w:id="652756087">
      <w:bodyDiv w:val="1"/>
      <w:marLeft w:val="0"/>
      <w:marRight w:val="0"/>
      <w:marTop w:val="0"/>
      <w:marBottom w:val="0"/>
      <w:divBdr>
        <w:top w:val="none" w:sz="0" w:space="0" w:color="auto"/>
        <w:left w:val="none" w:sz="0" w:space="0" w:color="auto"/>
        <w:bottom w:val="none" w:sz="0" w:space="0" w:color="auto"/>
        <w:right w:val="none" w:sz="0" w:space="0" w:color="auto"/>
      </w:divBdr>
    </w:div>
    <w:div w:id="666983991">
      <w:bodyDiv w:val="1"/>
      <w:marLeft w:val="0"/>
      <w:marRight w:val="0"/>
      <w:marTop w:val="0"/>
      <w:marBottom w:val="0"/>
      <w:divBdr>
        <w:top w:val="none" w:sz="0" w:space="0" w:color="auto"/>
        <w:left w:val="none" w:sz="0" w:space="0" w:color="auto"/>
        <w:bottom w:val="none" w:sz="0" w:space="0" w:color="auto"/>
        <w:right w:val="none" w:sz="0" w:space="0" w:color="auto"/>
      </w:divBdr>
    </w:div>
    <w:div w:id="672227622">
      <w:bodyDiv w:val="1"/>
      <w:marLeft w:val="0"/>
      <w:marRight w:val="0"/>
      <w:marTop w:val="0"/>
      <w:marBottom w:val="0"/>
      <w:divBdr>
        <w:top w:val="none" w:sz="0" w:space="0" w:color="auto"/>
        <w:left w:val="none" w:sz="0" w:space="0" w:color="auto"/>
        <w:bottom w:val="none" w:sz="0" w:space="0" w:color="auto"/>
        <w:right w:val="none" w:sz="0" w:space="0" w:color="auto"/>
      </w:divBdr>
    </w:div>
    <w:div w:id="674108800">
      <w:bodyDiv w:val="1"/>
      <w:marLeft w:val="0"/>
      <w:marRight w:val="0"/>
      <w:marTop w:val="0"/>
      <w:marBottom w:val="0"/>
      <w:divBdr>
        <w:top w:val="none" w:sz="0" w:space="0" w:color="auto"/>
        <w:left w:val="none" w:sz="0" w:space="0" w:color="auto"/>
        <w:bottom w:val="none" w:sz="0" w:space="0" w:color="auto"/>
        <w:right w:val="none" w:sz="0" w:space="0" w:color="auto"/>
      </w:divBdr>
    </w:div>
    <w:div w:id="675227217">
      <w:bodyDiv w:val="1"/>
      <w:marLeft w:val="0"/>
      <w:marRight w:val="0"/>
      <w:marTop w:val="0"/>
      <w:marBottom w:val="0"/>
      <w:divBdr>
        <w:top w:val="none" w:sz="0" w:space="0" w:color="auto"/>
        <w:left w:val="none" w:sz="0" w:space="0" w:color="auto"/>
        <w:bottom w:val="none" w:sz="0" w:space="0" w:color="auto"/>
        <w:right w:val="none" w:sz="0" w:space="0" w:color="auto"/>
      </w:divBdr>
    </w:div>
    <w:div w:id="680746064">
      <w:bodyDiv w:val="1"/>
      <w:marLeft w:val="0"/>
      <w:marRight w:val="0"/>
      <w:marTop w:val="0"/>
      <w:marBottom w:val="0"/>
      <w:divBdr>
        <w:top w:val="none" w:sz="0" w:space="0" w:color="auto"/>
        <w:left w:val="none" w:sz="0" w:space="0" w:color="auto"/>
        <w:bottom w:val="none" w:sz="0" w:space="0" w:color="auto"/>
        <w:right w:val="none" w:sz="0" w:space="0" w:color="auto"/>
      </w:divBdr>
    </w:div>
    <w:div w:id="682130496">
      <w:bodyDiv w:val="1"/>
      <w:marLeft w:val="0"/>
      <w:marRight w:val="0"/>
      <w:marTop w:val="0"/>
      <w:marBottom w:val="0"/>
      <w:divBdr>
        <w:top w:val="none" w:sz="0" w:space="0" w:color="auto"/>
        <w:left w:val="none" w:sz="0" w:space="0" w:color="auto"/>
        <w:bottom w:val="none" w:sz="0" w:space="0" w:color="auto"/>
        <w:right w:val="none" w:sz="0" w:space="0" w:color="auto"/>
      </w:divBdr>
    </w:div>
    <w:div w:id="689840660">
      <w:bodyDiv w:val="1"/>
      <w:marLeft w:val="0"/>
      <w:marRight w:val="0"/>
      <w:marTop w:val="0"/>
      <w:marBottom w:val="0"/>
      <w:divBdr>
        <w:top w:val="none" w:sz="0" w:space="0" w:color="auto"/>
        <w:left w:val="none" w:sz="0" w:space="0" w:color="auto"/>
        <w:bottom w:val="none" w:sz="0" w:space="0" w:color="auto"/>
        <w:right w:val="none" w:sz="0" w:space="0" w:color="auto"/>
      </w:divBdr>
    </w:div>
    <w:div w:id="694307110">
      <w:bodyDiv w:val="1"/>
      <w:marLeft w:val="0"/>
      <w:marRight w:val="0"/>
      <w:marTop w:val="0"/>
      <w:marBottom w:val="0"/>
      <w:divBdr>
        <w:top w:val="none" w:sz="0" w:space="0" w:color="auto"/>
        <w:left w:val="none" w:sz="0" w:space="0" w:color="auto"/>
        <w:bottom w:val="none" w:sz="0" w:space="0" w:color="auto"/>
        <w:right w:val="none" w:sz="0" w:space="0" w:color="auto"/>
      </w:divBdr>
    </w:div>
    <w:div w:id="707489592">
      <w:bodyDiv w:val="1"/>
      <w:marLeft w:val="0"/>
      <w:marRight w:val="0"/>
      <w:marTop w:val="0"/>
      <w:marBottom w:val="0"/>
      <w:divBdr>
        <w:top w:val="none" w:sz="0" w:space="0" w:color="auto"/>
        <w:left w:val="none" w:sz="0" w:space="0" w:color="auto"/>
        <w:bottom w:val="none" w:sz="0" w:space="0" w:color="auto"/>
        <w:right w:val="none" w:sz="0" w:space="0" w:color="auto"/>
      </w:divBdr>
    </w:div>
    <w:div w:id="708921331">
      <w:bodyDiv w:val="1"/>
      <w:marLeft w:val="0"/>
      <w:marRight w:val="0"/>
      <w:marTop w:val="0"/>
      <w:marBottom w:val="0"/>
      <w:divBdr>
        <w:top w:val="none" w:sz="0" w:space="0" w:color="auto"/>
        <w:left w:val="none" w:sz="0" w:space="0" w:color="auto"/>
        <w:bottom w:val="none" w:sz="0" w:space="0" w:color="auto"/>
        <w:right w:val="none" w:sz="0" w:space="0" w:color="auto"/>
      </w:divBdr>
    </w:div>
    <w:div w:id="712971837">
      <w:bodyDiv w:val="1"/>
      <w:marLeft w:val="0"/>
      <w:marRight w:val="0"/>
      <w:marTop w:val="0"/>
      <w:marBottom w:val="0"/>
      <w:divBdr>
        <w:top w:val="none" w:sz="0" w:space="0" w:color="auto"/>
        <w:left w:val="none" w:sz="0" w:space="0" w:color="auto"/>
        <w:bottom w:val="none" w:sz="0" w:space="0" w:color="auto"/>
        <w:right w:val="none" w:sz="0" w:space="0" w:color="auto"/>
      </w:divBdr>
    </w:div>
    <w:div w:id="715472170">
      <w:bodyDiv w:val="1"/>
      <w:marLeft w:val="0"/>
      <w:marRight w:val="0"/>
      <w:marTop w:val="0"/>
      <w:marBottom w:val="0"/>
      <w:divBdr>
        <w:top w:val="none" w:sz="0" w:space="0" w:color="auto"/>
        <w:left w:val="none" w:sz="0" w:space="0" w:color="auto"/>
        <w:bottom w:val="none" w:sz="0" w:space="0" w:color="auto"/>
        <w:right w:val="none" w:sz="0" w:space="0" w:color="auto"/>
      </w:divBdr>
    </w:div>
    <w:div w:id="724570880">
      <w:bodyDiv w:val="1"/>
      <w:marLeft w:val="0"/>
      <w:marRight w:val="0"/>
      <w:marTop w:val="0"/>
      <w:marBottom w:val="0"/>
      <w:divBdr>
        <w:top w:val="none" w:sz="0" w:space="0" w:color="auto"/>
        <w:left w:val="none" w:sz="0" w:space="0" w:color="auto"/>
        <w:bottom w:val="none" w:sz="0" w:space="0" w:color="auto"/>
        <w:right w:val="none" w:sz="0" w:space="0" w:color="auto"/>
      </w:divBdr>
    </w:div>
    <w:div w:id="731780684">
      <w:bodyDiv w:val="1"/>
      <w:marLeft w:val="0"/>
      <w:marRight w:val="0"/>
      <w:marTop w:val="0"/>
      <w:marBottom w:val="0"/>
      <w:divBdr>
        <w:top w:val="none" w:sz="0" w:space="0" w:color="auto"/>
        <w:left w:val="none" w:sz="0" w:space="0" w:color="auto"/>
        <w:bottom w:val="none" w:sz="0" w:space="0" w:color="auto"/>
        <w:right w:val="none" w:sz="0" w:space="0" w:color="auto"/>
      </w:divBdr>
    </w:div>
    <w:div w:id="736633638">
      <w:bodyDiv w:val="1"/>
      <w:marLeft w:val="0"/>
      <w:marRight w:val="0"/>
      <w:marTop w:val="0"/>
      <w:marBottom w:val="0"/>
      <w:divBdr>
        <w:top w:val="none" w:sz="0" w:space="0" w:color="auto"/>
        <w:left w:val="none" w:sz="0" w:space="0" w:color="auto"/>
        <w:bottom w:val="none" w:sz="0" w:space="0" w:color="auto"/>
        <w:right w:val="none" w:sz="0" w:space="0" w:color="auto"/>
      </w:divBdr>
    </w:div>
    <w:div w:id="736899987">
      <w:bodyDiv w:val="1"/>
      <w:marLeft w:val="0"/>
      <w:marRight w:val="0"/>
      <w:marTop w:val="0"/>
      <w:marBottom w:val="0"/>
      <w:divBdr>
        <w:top w:val="none" w:sz="0" w:space="0" w:color="auto"/>
        <w:left w:val="none" w:sz="0" w:space="0" w:color="auto"/>
        <w:bottom w:val="none" w:sz="0" w:space="0" w:color="auto"/>
        <w:right w:val="none" w:sz="0" w:space="0" w:color="auto"/>
      </w:divBdr>
    </w:div>
    <w:div w:id="749622837">
      <w:bodyDiv w:val="1"/>
      <w:marLeft w:val="0"/>
      <w:marRight w:val="0"/>
      <w:marTop w:val="0"/>
      <w:marBottom w:val="0"/>
      <w:divBdr>
        <w:top w:val="none" w:sz="0" w:space="0" w:color="auto"/>
        <w:left w:val="none" w:sz="0" w:space="0" w:color="auto"/>
        <w:bottom w:val="none" w:sz="0" w:space="0" w:color="auto"/>
        <w:right w:val="none" w:sz="0" w:space="0" w:color="auto"/>
      </w:divBdr>
    </w:div>
    <w:div w:id="768506086">
      <w:bodyDiv w:val="1"/>
      <w:marLeft w:val="0"/>
      <w:marRight w:val="0"/>
      <w:marTop w:val="0"/>
      <w:marBottom w:val="0"/>
      <w:divBdr>
        <w:top w:val="none" w:sz="0" w:space="0" w:color="auto"/>
        <w:left w:val="none" w:sz="0" w:space="0" w:color="auto"/>
        <w:bottom w:val="none" w:sz="0" w:space="0" w:color="auto"/>
        <w:right w:val="none" w:sz="0" w:space="0" w:color="auto"/>
      </w:divBdr>
    </w:div>
    <w:div w:id="778641795">
      <w:bodyDiv w:val="1"/>
      <w:marLeft w:val="0"/>
      <w:marRight w:val="0"/>
      <w:marTop w:val="0"/>
      <w:marBottom w:val="0"/>
      <w:divBdr>
        <w:top w:val="none" w:sz="0" w:space="0" w:color="auto"/>
        <w:left w:val="none" w:sz="0" w:space="0" w:color="auto"/>
        <w:bottom w:val="none" w:sz="0" w:space="0" w:color="auto"/>
        <w:right w:val="none" w:sz="0" w:space="0" w:color="auto"/>
      </w:divBdr>
    </w:div>
    <w:div w:id="806240837">
      <w:bodyDiv w:val="1"/>
      <w:marLeft w:val="0"/>
      <w:marRight w:val="0"/>
      <w:marTop w:val="0"/>
      <w:marBottom w:val="0"/>
      <w:divBdr>
        <w:top w:val="none" w:sz="0" w:space="0" w:color="auto"/>
        <w:left w:val="none" w:sz="0" w:space="0" w:color="auto"/>
        <w:bottom w:val="none" w:sz="0" w:space="0" w:color="auto"/>
        <w:right w:val="none" w:sz="0" w:space="0" w:color="auto"/>
      </w:divBdr>
    </w:div>
    <w:div w:id="807237603">
      <w:bodyDiv w:val="1"/>
      <w:marLeft w:val="0"/>
      <w:marRight w:val="0"/>
      <w:marTop w:val="0"/>
      <w:marBottom w:val="0"/>
      <w:divBdr>
        <w:top w:val="none" w:sz="0" w:space="0" w:color="auto"/>
        <w:left w:val="none" w:sz="0" w:space="0" w:color="auto"/>
        <w:bottom w:val="none" w:sz="0" w:space="0" w:color="auto"/>
        <w:right w:val="none" w:sz="0" w:space="0" w:color="auto"/>
      </w:divBdr>
    </w:div>
    <w:div w:id="810710342">
      <w:bodyDiv w:val="1"/>
      <w:marLeft w:val="0"/>
      <w:marRight w:val="0"/>
      <w:marTop w:val="0"/>
      <w:marBottom w:val="0"/>
      <w:divBdr>
        <w:top w:val="none" w:sz="0" w:space="0" w:color="auto"/>
        <w:left w:val="none" w:sz="0" w:space="0" w:color="auto"/>
        <w:bottom w:val="none" w:sz="0" w:space="0" w:color="auto"/>
        <w:right w:val="none" w:sz="0" w:space="0" w:color="auto"/>
      </w:divBdr>
    </w:div>
    <w:div w:id="816989992">
      <w:bodyDiv w:val="1"/>
      <w:marLeft w:val="0"/>
      <w:marRight w:val="0"/>
      <w:marTop w:val="0"/>
      <w:marBottom w:val="0"/>
      <w:divBdr>
        <w:top w:val="none" w:sz="0" w:space="0" w:color="auto"/>
        <w:left w:val="none" w:sz="0" w:space="0" w:color="auto"/>
        <w:bottom w:val="none" w:sz="0" w:space="0" w:color="auto"/>
        <w:right w:val="none" w:sz="0" w:space="0" w:color="auto"/>
      </w:divBdr>
    </w:div>
    <w:div w:id="830606211">
      <w:bodyDiv w:val="1"/>
      <w:marLeft w:val="0"/>
      <w:marRight w:val="0"/>
      <w:marTop w:val="0"/>
      <w:marBottom w:val="0"/>
      <w:divBdr>
        <w:top w:val="none" w:sz="0" w:space="0" w:color="auto"/>
        <w:left w:val="none" w:sz="0" w:space="0" w:color="auto"/>
        <w:bottom w:val="none" w:sz="0" w:space="0" w:color="auto"/>
        <w:right w:val="none" w:sz="0" w:space="0" w:color="auto"/>
      </w:divBdr>
    </w:div>
    <w:div w:id="833909513">
      <w:bodyDiv w:val="1"/>
      <w:marLeft w:val="0"/>
      <w:marRight w:val="0"/>
      <w:marTop w:val="0"/>
      <w:marBottom w:val="0"/>
      <w:divBdr>
        <w:top w:val="none" w:sz="0" w:space="0" w:color="auto"/>
        <w:left w:val="none" w:sz="0" w:space="0" w:color="auto"/>
        <w:bottom w:val="none" w:sz="0" w:space="0" w:color="auto"/>
        <w:right w:val="none" w:sz="0" w:space="0" w:color="auto"/>
      </w:divBdr>
    </w:div>
    <w:div w:id="837354412">
      <w:bodyDiv w:val="1"/>
      <w:marLeft w:val="0"/>
      <w:marRight w:val="0"/>
      <w:marTop w:val="0"/>
      <w:marBottom w:val="0"/>
      <w:divBdr>
        <w:top w:val="none" w:sz="0" w:space="0" w:color="auto"/>
        <w:left w:val="none" w:sz="0" w:space="0" w:color="auto"/>
        <w:bottom w:val="none" w:sz="0" w:space="0" w:color="auto"/>
        <w:right w:val="none" w:sz="0" w:space="0" w:color="auto"/>
      </w:divBdr>
    </w:div>
    <w:div w:id="851845508">
      <w:bodyDiv w:val="1"/>
      <w:marLeft w:val="0"/>
      <w:marRight w:val="0"/>
      <w:marTop w:val="0"/>
      <w:marBottom w:val="0"/>
      <w:divBdr>
        <w:top w:val="none" w:sz="0" w:space="0" w:color="auto"/>
        <w:left w:val="none" w:sz="0" w:space="0" w:color="auto"/>
        <w:bottom w:val="none" w:sz="0" w:space="0" w:color="auto"/>
        <w:right w:val="none" w:sz="0" w:space="0" w:color="auto"/>
      </w:divBdr>
    </w:div>
    <w:div w:id="851989592">
      <w:bodyDiv w:val="1"/>
      <w:marLeft w:val="0"/>
      <w:marRight w:val="0"/>
      <w:marTop w:val="0"/>
      <w:marBottom w:val="0"/>
      <w:divBdr>
        <w:top w:val="none" w:sz="0" w:space="0" w:color="auto"/>
        <w:left w:val="none" w:sz="0" w:space="0" w:color="auto"/>
        <w:bottom w:val="none" w:sz="0" w:space="0" w:color="auto"/>
        <w:right w:val="none" w:sz="0" w:space="0" w:color="auto"/>
      </w:divBdr>
    </w:div>
    <w:div w:id="859515123">
      <w:bodyDiv w:val="1"/>
      <w:marLeft w:val="0"/>
      <w:marRight w:val="0"/>
      <w:marTop w:val="0"/>
      <w:marBottom w:val="0"/>
      <w:divBdr>
        <w:top w:val="none" w:sz="0" w:space="0" w:color="auto"/>
        <w:left w:val="none" w:sz="0" w:space="0" w:color="auto"/>
        <w:bottom w:val="none" w:sz="0" w:space="0" w:color="auto"/>
        <w:right w:val="none" w:sz="0" w:space="0" w:color="auto"/>
      </w:divBdr>
    </w:div>
    <w:div w:id="859852397">
      <w:bodyDiv w:val="1"/>
      <w:marLeft w:val="0"/>
      <w:marRight w:val="0"/>
      <w:marTop w:val="0"/>
      <w:marBottom w:val="0"/>
      <w:divBdr>
        <w:top w:val="none" w:sz="0" w:space="0" w:color="auto"/>
        <w:left w:val="none" w:sz="0" w:space="0" w:color="auto"/>
        <w:bottom w:val="none" w:sz="0" w:space="0" w:color="auto"/>
        <w:right w:val="none" w:sz="0" w:space="0" w:color="auto"/>
      </w:divBdr>
    </w:div>
    <w:div w:id="872349882">
      <w:bodyDiv w:val="1"/>
      <w:marLeft w:val="0"/>
      <w:marRight w:val="0"/>
      <w:marTop w:val="0"/>
      <w:marBottom w:val="0"/>
      <w:divBdr>
        <w:top w:val="none" w:sz="0" w:space="0" w:color="auto"/>
        <w:left w:val="none" w:sz="0" w:space="0" w:color="auto"/>
        <w:bottom w:val="none" w:sz="0" w:space="0" w:color="auto"/>
        <w:right w:val="none" w:sz="0" w:space="0" w:color="auto"/>
      </w:divBdr>
    </w:div>
    <w:div w:id="878471139">
      <w:bodyDiv w:val="1"/>
      <w:marLeft w:val="0"/>
      <w:marRight w:val="0"/>
      <w:marTop w:val="0"/>
      <w:marBottom w:val="0"/>
      <w:divBdr>
        <w:top w:val="none" w:sz="0" w:space="0" w:color="auto"/>
        <w:left w:val="none" w:sz="0" w:space="0" w:color="auto"/>
        <w:bottom w:val="none" w:sz="0" w:space="0" w:color="auto"/>
        <w:right w:val="none" w:sz="0" w:space="0" w:color="auto"/>
      </w:divBdr>
    </w:div>
    <w:div w:id="891624259">
      <w:bodyDiv w:val="1"/>
      <w:marLeft w:val="0"/>
      <w:marRight w:val="0"/>
      <w:marTop w:val="0"/>
      <w:marBottom w:val="0"/>
      <w:divBdr>
        <w:top w:val="none" w:sz="0" w:space="0" w:color="auto"/>
        <w:left w:val="none" w:sz="0" w:space="0" w:color="auto"/>
        <w:bottom w:val="none" w:sz="0" w:space="0" w:color="auto"/>
        <w:right w:val="none" w:sz="0" w:space="0" w:color="auto"/>
      </w:divBdr>
    </w:div>
    <w:div w:id="910968630">
      <w:bodyDiv w:val="1"/>
      <w:marLeft w:val="0"/>
      <w:marRight w:val="0"/>
      <w:marTop w:val="0"/>
      <w:marBottom w:val="0"/>
      <w:divBdr>
        <w:top w:val="none" w:sz="0" w:space="0" w:color="auto"/>
        <w:left w:val="none" w:sz="0" w:space="0" w:color="auto"/>
        <w:bottom w:val="none" w:sz="0" w:space="0" w:color="auto"/>
        <w:right w:val="none" w:sz="0" w:space="0" w:color="auto"/>
      </w:divBdr>
    </w:div>
    <w:div w:id="916594303">
      <w:bodyDiv w:val="1"/>
      <w:marLeft w:val="0"/>
      <w:marRight w:val="0"/>
      <w:marTop w:val="0"/>
      <w:marBottom w:val="0"/>
      <w:divBdr>
        <w:top w:val="none" w:sz="0" w:space="0" w:color="auto"/>
        <w:left w:val="none" w:sz="0" w:space="0" w:color="auto"/>
        <w:bottom w:val="none" w:sz="0" w:space="0" w:color="auto"/>
        <w:right w:val="none" w:sz="0" w:space="0" w:color="auto"/>
      </w:divBdr>
    </w:div>
    <w:div w:id="917056503">
      <w:bodyDiv w:val="1"/>
      <w:marLeft w:val="0"/>
      <w:marRight w:val="0"/>
      <w:marTop w:val="0"/>
      <w:marBottom w:val="0"/>
      <w:divBdr>
        <w:top w:val="none" w:sz="0" w:space="0" w:color="auto"/>
        <w:left w:val="none" w:sz="0" w:space="0" w:color="auto"/>
        <w:bottom w:val="none" w:sz="0" w:space="0" w:color="auto"/>
        <w:right w:val="none" w:sz="0" w:space="0" w:color="auto"/>
      </w:divBdr>
    </w:div>
    <w:div w:id="923956905">
      <w:bodyDiv w:val="1"/>
      <w:marLeft w:val="0"/>
      <w:marRight w:val="0"/>
      <w:marTop w:val="0"/>
      <w:marBottom w:val="0"/>
      <w:divBdr>
        <w:top w:val="none" w:sz="0" w:space="0" w:color="auto"/>
        <w:left w:val="none" w:sz="0" w:space="0" w:color="auto"/>
        <w:bottom w:val="none" w:sz="0" w:space="0" w:color="auto"/>
        <w:right w:val="none" w:sz="0" w:space="0" w:color="auto"/>
      </w:divBdr>
    </w:div>
    <w:div w:id="926379771">
      <w:bodyDiv w:val="1"/>
      <w:marLeft w:val="0"/>
      <w:marRight w:val="0"/>
      <w:marTop w:val="0"/>
      <w:marBottom w:val="0"/>
      <w:divBdr>
        <w:top w:val="none" w:sz="0" w:space="0" w:color="auto"/>
        <w:left w:val="none" w:sz="0" w:space="0" w:color="auto"/>
        <w:bottom w:val="none" w:sz="0" w:space="0" w:color="auto"/>
        <w:right w:val="none" w:sz="0" w:space="0" w:color="auto"/>
      </w:divBdr>
    </w:div>
    <w:div w:id="927156472">
      <w:bodyDiv w:val="1"/>
      <w:marLeft w:val="0"/>
      <w:marRight w:val="0"/>
      <w:marTop w:val="0"/>
      <w:marBottom w:val="0"/>
      <w:divBdr>
        <w:top w:val="none" w:sz="0" w:space="0" w:color="auto"/>
        <w:left w:val="none" w:sz="0" w:space="0" w:color="auto"/>
        <w:bottom w:val="none" w:sz="0" w:space="0" w:color="auto"/>
        <w:right w:val="none" w:sz="0" w:space="0" w:color="auto"/>
      </w:divBdr>
    </w:div>
    <w:div w:id="947664313">
      <w:bodyDiv w:val="1"/>
      <w:marLeft w:val="0"/>
      <w:marRight w:val="0"/>
      <w:marTop w:val="0"/>
      <w:marBottom w:val="0"/>
      <w:divBdr>
        <w:top w:val="none" w:sz="0" w:space="0" w:color="auto"/>
        <w:left w:val="none" w:sz="0" w:space="0" w:color="auto"/>
        <w:bottom w:val="none" w:sz="0" w:space="0" w:color="auto"/>
        <w:right w:val="none" w:sz="0" w:space="0" w:color="auto"/>
      </w:divBdr>
    </w:div>
    <w:div w:id="959914468">
      <w:bodyDiv w:val="1"/>
      <w:marLeft w:val="0"/>
      <w:marRight w:val="0"/>
      <w:marTop w:val="0"/>
      <w:marBottom w:val="0"/>
      <w:divBdr>
        <w:top w:val="none" w:sz="0" w:space="0" w:color="auto"/>
        <w:left w:val="none" w:sz="0" w:space="0" w:color="auto"/>
        <w:bottom w:val="none" w:sz="0" w:space="0" w:color="auto"/>
        <w:right w:val="none" w:sz="0" w:space="0" w:color="auto"/>
      </w:divBdr>
    </w:div>
    <w:div w:id="962420250">
      <w:bodyDiv w:val="1"/>
      <w:marLeft w:val="0"/>
      <w:marRight w:val="0"/>
      <w:marTop w:val="0"/>
      <w:marBottom w:val="0"/>
      <w:divBdr>
        <w:top w:val="none" w:sz="0" w:space="0" w:color="auto"/>
        <w:left w:val="none" w:sz="0" w:space="0" w:color="auto"/>
        <w:bottom w:val="none" w:sz="0" w:space="0" w:color="auto"/>
        <w:right w:val="none" w:sz="0" w:space="0" w:color="auto"/>
      </w:divBdr>
    </w:div>
    <w:div w:id="962927323">
      <w:bodyDiv w:val="1"/>
      <w:marLeft w:val="0"/>
      <w:marRight w:val="0"/>
      <w:marTop w:val="0"/>
      <w:marBottom w:val="0"/>
      <w:divBdr>
        <w:top w:val="none" w:sz="0" w:space="0" w:color="auto"/>
        <w:left w:val="none" w:sz="0" w:space="0" w:color="auto"/>
        <w:bottom w:val="none" w:sz="0" w:space="0" w:color="auto"/>
        <w:right w:val="none" w:sz="0" w:space="0" w:color="auto"/>
      </w:divBdr>
    </w:div>
    <w:div w:id="965501216">
      <w:bodyDiv w:val="1"/>
      <w:marLeft w:val="0"/>
      <w:marRight w:val="0"/>
      <w:marTop w:val="0"/>
      <w:marBottom w:val="0"/>
      <w:divBdr>
        <w:top w:val="none" w:sz="0" w:space="0" w:color="auto"/>
        <w:left w:val="none" w:sz="0" w:space="0" w:color="auto"/>
        <w:bottom w:val="none" w:sz="0" w:space="0" w:color="auto"/>
        <w:right w:val="none" w:sz="0" w:space="0" w:color="auto"/>
      </w:divBdr>
    </w:div>
    <w:div w:id="973487834">
      <w:bodyDiv w:val="1"/>
      <w:marLeft w:val="0"/>
      <w:marRight w:val="0"/>
      <w:marTop w:val="0"/>
      <w:marBottom w:val="0"/>
      <w:divBdr>
        <w:top w:val="none" w:sz="0" w:space="0" w:color="auto"/>
        <w:left w:val="none" w:sz="0" w:space="0" w:color="auto"/>
        <w:bottom w:val="none" w:sz="0" w:space="0" w:color="auto"/>
        <w:right w:val="none" w:sz="0" w:space="0" w:color="auto"/>
      </w:divBdr>
    </w:div>
    <w:div w:id="975064882">
      <w:bodyDiv w:val="1"/>
      <w:marLeft w:val="0"/>
      <w:marRight w:val="0"/>
      <w:marTop w:val="0"/>
      <w:marBottom w:val="0"/>
      <w:divBdr>
        <w:top w:val="none" w:sz="0" w:space="0" w:color="auto"/>
        <w:left w:val="none" w:sz="0" w:space="0" w:color="auto"/>
        <w:bottom w:val="none" w:sz="0" w:space="0" w:color="auto"/>
        <w:right w:val="none" w:sz="0" w:space="0" w:color="auto"/>
      </w:divBdr>
    </w:div>
    <w:div w:id="980812099">
      <w:bodyDiv w:val="1"/>
      <w:marLeft w:val="0"/>
      <w:marRight w:val="0"/>
      <w:marTop w:val="0"/>
      <w:marBottom w:val="0"/>
      <w:divBdr>
        <w:top w:val="none" w:sz="0" w:space="0" w:color="auto"/>
        <w:left w:val="none" w:sz="0" w:space="0" w:color="auto"/>
        <w:bottom w:val="none" w:sz="0" w:space="0" w:color="auto"/>
        <w:right w:val="none" w:sz="0" w:space="0" w:color="auto"/>
      </w:divBdr>
    </w:div>
    <w:div w:id="982319600">
      <w:bodyDiv w:val="1"/>
      <w:marLeft w:val="0"/>
      <w:marRight w:val="0"/>
      <w:marTop w:val="0"/>
      <w:marBottom w:val="0"/>
      <w:divBdr>
        <w:top w:val="none" w:sz="0" w:space="0" w:color="auto"/>
        <w:left w:val="none" w:sz="0" w:space="0" w:color="auto"/>
        <w:bottom w:val="none" w:sz="0" w:space="0" w:color="auto"/>
        <w:right w:val="none" w:sz="0" w:space="0" w:color="auto"/>
      </w:divBdr>
    </w:div>
    <w:div w:id="982463445">
      <w:bodyDiv w:val="1"/>
      <w:marLeft w:val="0"/>
      <w:marRight w:val="0"/>
      <w:marTop w:val="0"/>
      <w:marBottom w:val="0"/>
      <w:divBdr>
        <w:top w:val="none" w:sz="0" w:space="0" w:color="auto"/>
        <w:left w:val="none" w:sz="0" w:space="0" w:color="auto"/>
        <w:bottom w:val="none" w:sz="0" w:space="0" w:color="auto"/>
        <w:right w:val="none" w:sz="0" w:space="0" w:color="auto"/>
      </w:divBdr>
    </w:div>
    <w:div w:id="990063359">
      <w:bodyDiv w:val="1"/>
      <w:marLeft w:val="0"/>
      <w:marRight w:val="0"/>
      <w:marTop w:val="0"/>
      <w:marBottom w:val="0"/>
      <w:divBdr>
        <w:top w:val="none" w:sz="0" w:space="0" w:color="auto"/>
        <w:left w:val="none" w:sz="0" w:space="0" w:color="auto"/>
        <w:bottom w:val="none" w:sz="0" w:space="0" w:color="auto"/>
        <w:right w:val="none" w:sz="0" w:space="0" w:color="auto"/>
      </w:divBdr>
    </w:div>
    <w:div w:id="995381577">
      <w:bodyDiv w:val="1"/>
      <w:marLeft w:val="0"/>
      <w:marRight w:val="0"/>
      <w:marTop w:val="0"/>
      <w:marBottom w:val="0"/>
      <w:divBdr>
        <w:top w:val="none" w:sz="0" w:space="0" w:color="auto"/>
        <w:left w:val="none" w:sz="0" w:space="0" w:color="auto"/>
        <w:bottom w:val="none" w:sz="0" w:space="0" w:color="auto"/>
        <w:right w:val="none" w:sz="0" w:space="0" w:color="auto"/>
      </w:divBdr>
    </w:div>
    <w:div w:id="1007056489">
      <w:bodyDiv w:val="1"/>
      <w:marLeft w:val="0"/>
      <w:marRight w:val="0"/>
      <w:marTop w:val="0"/>
      <w:marBottom w:val="0"/>
      <w:divBdr>
        <w:top w:val="none" w:sz="0" w:space="0" w:color="auto"/>
        <w:left w:val="none" w:sz="0" w:space="0" w:color="auto"/>
        <w:bottom w:val="none" w:sz="0" w:space="0" w:color="auto"/>
        <w:right w:val="none" w:sz="0" w:space="0" w:color="auto"/>
      </w:divBdr>
    </w:div>
    <w:div w:id="1009673883">
      <w:bodyDiv w:val="1"/>
      <w:marLeft w:val="0"/>
      <w:marRight w:val="0"/>
      <w:marTop w:val="0"/>
      <w:marBottom w:val="0"/>
      <w:divBdr>
        <w:top w:val="none" w:sz="0" w:space="0" w:color="auto"/>
        <w:left w:val="none" w:sz="0" w:space="0" w:color="auto"/>
        <w:bottom w:val="none" w:sz="0" w:space="0" w:color="auto"/>
        <w:right w:val="none" w:sz="0" w:space="0" w:color="auto"/>
      </w:divBdr>
    </w:div>
    <w:div w:id="1012032613">
      <w:bodyDiv w:val="1"/>
      <w:marLeft w:val="0"/>
      <w:marRight w:val="0"/>
      <w:marTop w:val="0"/>
      <w:marBottom w:val="0"/>
      <w:divBdr>
        <w:top w:val="none" w:sz="0" w:space="0" w:color="auto"/>
        <w:left w:val="none" w:sz="0" w:space="0" w:color="auto"/>
        <w:bottom w:val="none" w:sz="0" w:space="0" w:color="auto"/>
        <w:right w:val="none" w:sz="0" w:space="0" w:color="auto"/>
      </w:divBdr>
    </w:div>
    <w:div w:id="1018195614">
      <w:bodyDiv w:val="1"/>
      <w:marLeft w:val="0"/>
      <w:marRight w:val="0"/>
      <w:marTop w:val="0"/>
      <w:marBottom w:val="0"/>
      <w:divBdr>
        <w:top w:val="none" w:sz="0" w:space="0" w:color="auto"/>
        <w:left w:val="none" w:sz="0" w:space="0" w:color="auto"/>
        <w:bottom w:val="none" w:sz="0" w:space="0" w:color="auto"/>
        <w:right w:val="none" w:sz="0" w:space="0" w:color="auto"/>
      </w:divBdr>
    </w:div>
    <w:div w:id="1019622935">
      <w:bodyDiv w:val="1"/>
      <w:marLeft w:val="0"/>
      <w:marRight w:val="0"/>
      <w:marTop w:val="0"/>
      <w:marBottom w:val="0"/>
      <w:divBdr>
        <w:top w:val="none" w:sz="0" w:space="0" w:color="auto"/>
        <w:left w:val="none" w:sz="0" w:space="0" w:color="auto"/>
        <w:bottom w:val="none" w:sz="0" w:space="0" w:color="auto"/>
        <w:right w:val="none" w:sz="0" w:space="0" w:color="auto"/>
      </w:divBdr>
    </w:div>
    <w:div w:id="1028916431">
      <w:bodyDiv w:val="1"/>
      <w:marLeft w:val="0"/>
      <w:marRight w:val="0"/>
      <w:marTop w:val="0"/>
      <w:marBottom w:val="0"/>
      <w:divBdr>
        <w:top w:val="none" w:sz="0" w:space="0" w:color="auto"/>
        <w:left w:val="none" w:sz="0" w:space="0" w:color="auto"/>
        <w:bottom w:val="none" w:sz="0" w:space="0" w:color="auto"/>
        <w:right w:val="none" w:sz="0" w:space="0" w:color="auto"/>
      </w:divBdr>
    </w:div>
    <w:div w:id="1035500958">
      <w:bodyDiv w:val="1"/>
      <w:marLeft w:val="0"/>
      <w:marRight w:val="0"/>
      <w:marTop w:val="0"/>
      <w:marBottom w:val="0"/>
      <w:divBdr>
        <w:top w:val="none" w:sz="0" w:space="0" w:color="auto"/>
        <w:left w:val="none" w:sz="0" w:space="0" w:color="auto"/>
        <w:bottom w:val="none" w:sz="0" w:space="0" w:color="auto"/>
        <w:right w:val="none" w:sz="0" w:space="0" w:color="auto"/>
      </w:divBdr>
    </w:div>
    <w:div w:id="1036584909">
      <w:bodyDiv w:val="1"/>
      <w:marLeft w:val="0"/>
      <w:marRight w:val="0"/>
      <w:marTop w:val="0"/>
      <w:marBottom w:val="0"/>
      <w:divBdr>
        <w:top w:val="none" w:sz="0" w:space="0" w:color="auto"/>
        <w:left w:val="none" w:sz="0" w:space="0" w:color="auto"/>
        <w:bottom w:val="none" w:sz="0" w:space="0" w:color="auto"/>
        <w:right w:val="none" w:sz="0" w:space="0" w:color="auto"/>
      </w:divBdr>
    </w:div>
    <w:div w:id="1048842444">
      <w:bodyDiv w:val="1"/>
      <w:marLeft w:val="0"/>
      <w:marRight w:val="0"/>
      <w:marTop w:val="0"/>
      <w:marBottom w:val="0"/>
      <w:divBdr>
        <w:top w:val="none" w:sz="0" w:space="0" w:color="auto"/>
        <w:left w:val="none" w:sz="0" w:space="0" w:color="auto"/>
        <w:bottom w:val="none" w:sz="0" w:space="0" w:color="auto"/>
        <w:right w:val="none" w:sz="0" w:space="0" w:color="auto"/>
      </w:divBdr>
    </w:div>
    <w:div w:id="1051073894">
      <w:bodyDiv w:val="1"/>
      <w:marLeft w:val="0"/>
      <w:marRight w:val="0"/>
      <w:marTop w:val="0"/>
      <w:marBottom w:val="0"/>
      <w:divBdr>
        <w:top w:val="none" w:sz="0" w:space="0" w:color="auto"/>
        <w:left w:val="none" w:sz="0" w:space="0" w:color="auto"/>
        <w:bottom w:val="none" w:sz="0" w:space="0" w:color="auto"/>
        <w:right w:val="none" w:sz="0" w:space="0" w:color="auto"/>
      </w:divBdr>
    </w:div>
    <w:div w:id="1052463516">
      <w:bodyDiv w:val="1"/>
      <w:marLeft w:val="0"/>
      <w:marRight w:val="0"/>
      <w:marTop w:val="0"/>
      <w:marBottom w:val="0"/>
      <w:divBdr>
        <w:top w:val="none" w:sz="0" w:space="0" w:color="auto"/>
        <w:left w:val="none" w:sz="0" w:space="0" w:color="auto"/>
        <w:bottom w:val="none" w:sz="0" w:space="0" w:color="auto"/>
        <w:right w:val="none" w:sz="0" w:space="0" w:color="auto"/>
      </w:divBdr>
    </w:div>
    <w:div w:id="1075126988">
      <w:bodyDiv w:val="1"/>
      <w:marLeft w:val="0"/>
      <w:marRight w:val="0"/>
      <w:marTop w:val="0"/>
      <w:marBottom w:val="0"/>
      <w:divBdr>
        <w:top w:val="none" w:sz="0" w:space="0" w:color="auto"/>
        <w:left w:val="none" w:sz="0" w:space="0" w:color="auto"/>
        <w:bottom w:val="none" w:sz="0" w:space="0" w:color="auto"/>
        <w:right w:val="none" w:sz="0" w:space="0" w:color="auto"/>
      </w:divBdr>
    </w:div>
    <w:div w:id="1079206479">
      <w:bodyDiv w:val="1"/>
      <w:marLeft w:val="0"/>
      <w:marRight w:val="0"/>
      <w:marTop w:val="0"/>
      <w:marBottom w:val="0"/>
      <w:divBdr>
        <w:top w:val="none" w:sz="0" w:space="0" w:color="auto"/>
        <w:left w:val="none" w:sz="0" w:space="0" w:color="auto"/>
        <w:bottom w:val="none" w:sz="0" w:space="0" w:color="auto"/>
        <w:right w:val="none" w:sz="0" w:space="0" w:color="auto"/>
      </w:divBdr>
    </w:div>
    <w:div w:id="1081214174">
      <w:bodyDiv w:val="1"/>
      <w:marLeft w:val="0"/>
      <w:marRight w:val="0"/>
      <w:marTop w:val="0"/>
      <w:marBottom w:val="0"/>
      <w:divBdr>
        <w:top w:val="none" w:sz="0" w:space="0" w:color="auto"/>
        <w:left w:val="none" w:sz="0" w:space="0" w:color="auto"/>
        <w:bottom w:val="none" w:sz="0" w:space="0" w:color="auto"/>
        <w:right w:val="none" w:sz="0" w:space="0" w:color="auto"/>
      </w:divBdr>
    </w:div>
    <w:div w:id="1082720877">
      <w:bodyDiv w:val="1"/>
      <w:marLeft w:val="0"/>
      <w:marRight w:val="0"/>
      <w:marTop w:val="0"/>
      <w:marBottom w:val="0"/>
      <w:divBdr>
        <w:top w:val="none" w:sz="0" w:space="0" w:color="auto"/>
        <w:left w:val="none" w:sz="0" w:space="0" w:color="auto"/>
        <w:bottom w:val="none" w:sz="0" w:space="0" w:color="auto"/>
        <w:right w:val="none" w:sz="0" w:space="0" w:color="auto"/>
      </w:divBdr>
    </w:div>
    <w:div w:id="1098479915">
      <w:bodyDiv w:val="1"/>
      <w:marLeft w:val="0"/>
      <w:marRight w:val="0"/>
      <w:marTop w:val="0"/>
      <w:marBottom w:val="0"/>
      <w:divBdr>
        <w:top w:val="none" w:sz="0" w:space="0" w:color="auto"/>
        <w:left w:val="none" w:sz="0" w:space="0" w:color="auto"/>
        <w:bottom w:val="none" w:sz="0" w:space="0" w:color="auto"/>
        <w:right w:val="none" w:sz="0" w:space="0" w:color="auto"/>
      </w:divBdr>
    </w:div>
    <w:div w:id="1100222806">
      <w:bodyDiv w:val="1"/>
      <w:marLeft w:val="0"/>
      <w:marRight w:val="0"/>
      <w:marTop w:val="0"/>
      <w:marBottom w:val="0"/>
      <w:divBdr>
        <w:top w:val="none" w:sz="0" w:space="0" w:color="auto"/>
        <w:left w:val="none" w:sz="0" w:space="0" w:color="auto"/>
        <w:bottom w:val="none" w:sz="0" w:space="0" w:color="auto"/>
        <w:right w:val="none" w:sz="0" w:space="0" w:color="auto"/>
      </w:divBdr>
    </w:div>
    <w:div w:id="1106392462">
      <w:bodyDiv w:val="1"/>
      <w:marLeft w:val="0"/>
      <w:marRight w:val="0"/>
      <w:marTop w:val="0"/>
      <w:marBottom w:val="0"/>
      <w:divBdr>
        <w:top w:val="none" w:sz="0" w:space="0" w:color="auto"/>
        <w:left w:val="none" w:sz="0" w:space="0" w:color="auto"/>
        <w:bottom w:val="none" w:sz="0" w:space="0" w:color="auto"/>
        <w:right w:val="none" w:sz="0" w:space="0" w:color="auto"/>
      </w:divBdr>
    </w:div>
    <w:div w:id="1115950867">
      <w:bodyDiv w:val="1"/>
      <w:marLeft w:val="0"/>
      <w:marRight w:val="0"/>
      <w:marTop w:val="0"/>
      <w:marBottom w:val="0"/>
      <w:divBdr>
        <w:top w:val="none" w:sz="0" w:space="0" w:color="auto"/>
        <w:left w:val="none" w:sz="0" w:space="0" w:color="auto"/>
        <w:bottom w:val="none" w:sz="0" w:space="0" w:color="auto"/>
        <w:right w:val="none" w:sz="0" w:space="0" w:color="auto"/>
      </w:divBdr>
    </w:div>
    <w:div w:id="1133671129">
      <w:bodyDiv w:val="1"/>
      <w:marLeft w:val="0"/>
      <w:marRight w:val="0"/>
      <w:marTop w:val="0"/>
      <w:marBottom w:val="0"/>
      <w:divBdr>
        <w:top w:val="none" w:sz="0" w:space="0" w:color="auto"/>
        <w:left w:val="none" w:sz="0" w:space="0" w:color="auto"/>
        <w:bottom w:val="none" w:sz="0" w:space="0" w:color="auto"/>
        <w:right w:val="none" w:sz="0" w:space="0" w:color="auto"/>
      </w:divBdr>
    </w:div>
    <w:div w:id="1142775771">
      <w:bodyDiv w:val="1"/>
      <w:marLeft w:val="0"/>
      <w:marRight w:val="0"/>
      <w:marTop w:val="0"/>
      <w:marBottom w:val="0"/>
      <w:divBdr>
        <w:top w:val="none" w:sz="0" w:space="0" w:color="auto"/>
        <w:left w:val="none" w:sz="0" w:space="0" w:color="auto"/>
        <w:bottom w:val="none" w:sz="0" w:space="0" w:color="auto"/>
        <w:right w:val="none" w:sz="0" w:space="0" w:color="auto"/>
      </w:divBdr>
    </w:div>
    <w:div w:id="1154762894">
      <w:bodyDiv w:val="1"/>
      <w:marLeft w:val="0"/>
      <w:marRight w:val="0"/>
      <w:marTop w:val="0"/>
      <w:marBottom w:val="0"/>
      <w:divBdr>
        <w:top w:val="none" w:sz="0" w:space="0" w:color="auto"/>
        <w:left w:val="none" w:sz="0" w:space="0" w:color="auto"/>
        <w:bottom w:val="none" w:sz="0" w:space="0" w:color="auto"/>
        <w:right w:val="none" w:sz="0" w:space="0" w:color="auto"/>
      </w:divBdr>
    </w:div>
    <w:div w:id="1183321224">
      <w:bodyDiv w:val="1"/>
      <w:marLeft w:val="0"/>
      <w:marRight w:val="0"/>
      <w:marTop w:val="0"/>
      <w:marBottom w:val="0"/>
      <w:divBdr>
        <w:top w:val="none" w:sz="0" w:space="0" w:color="auto"/>
        <w:left w:val="none" w:sz="0" w:space="0" w:color="auto"/>
        <w:bottom w:val="none" w:sz="0" w:space="0" w:color="auto"/>
        <w:right w:val="none" w:sz="0" w:space="0" w:color="auto"/>
      </w:divBdr>
    </w:div>
    <w:div w:id="1187601339">
      <w:bodyDiv w:val="1"/>
      <w:marLeft w:val="0"/>
      <w:marRight w:val="0"/>
      <w:marTop w:val="0"/>
      <w:marBottom w:val="0"/>
      <w:divBdr>
        <w:top w:val="none" w:sz="0" w:space="0" w:color="auto"/>
        <w:left w:val="none" w:sz="0" w:space="0" w:color="auto"/>
        <w:bottom w:val="none" w:sz="0" w:space="0" w:color="auto"/>
        <w:right w:val="none" w:sz="0" w:space="0" w:color="auto"/>
      </w:divBdr>
    </w:div>
    <w:div w:id="1200627256">
      <w:bodyDiv w:val="1"/>
      <w:marLeft w:val="0"/>
      <w:marRight w:val="0"/>
      <w:marTop w:val="0"/>
      <w:marBottom w:val="0"/>
      <w:divBdr>
        <w:top w:val="none" w:sz="0" w:space="0" w:color="auto"/>
        <w:left w:val="none" w:sz="0" w:space="0" w:color="auto"/>
        <w:bottom w:val="none" w:sz="0" w:space="0" w:color="auto"/>
        <w:right w:val="none" w:sz="0" w:space="0" w:color="auto"/>
      </w:divBdr>
    </w:div>
    <w:div w:id="1200628397">
      <w:bodyDiv w:val="1"/>
      <w:marLeft w:val="0"/>
      <w:marRight w:val="0"/>
      <w:marTop w:val="0"/>
      <w:marBottom w:val="0"/>
      <w:divBdr>
        <w:top w:val="none" w:sz="0" w:space="0" w:color="auto"/>
        <w:left w:val="none" w:sz="0" w:space="0" w:color="auto"/>
        <w:bottom w:val="none" w:sz="0" w:space="0" w:color="auto"/>
        <w:right w:val="none" w:sz="0" w:space="0" w:color="auto"/>
      </w:divBdr>
    </w:div>
    <w:div w:id="1205827020">
      <w:bodyDiv w:val="1"/>
      <w:marLeft w:val="0"/>
      <w:marRight w:val="0"/>
      <w:marTop w:val="0"/>
      <w:marBottom w:val="0"/>
      <w:divBdr>
        <w:top w:val="none" w:sz="0" w:space="0" w:color="auto"/>
        <w:left w:val="none" w:sz="0" w:space="0" w:color="auto"/>
        <w:bottom w:val="none" w:sz="0" w:space="0" w:color="auto"/>
        <w:right w:val="none" w:sz="0" w:space="0" w:color="auto"/>
      </w:divBdr>
    </w:div>
    <w:div w:id="1218661585">
      <w:bodyDiv w:val="1"/>
      <w:marLeft w:val="0"/>
      <w:marRight w:val="0"/>
      <w:marTop w:val="0"/>
      <w:marBottom w:val="0"/>
      <w:divBdr>
        <w:top w:val="none" w:sz="0" w:space="0" w:color="auto"/>
        <w:left w:val="none" w:sz="0" w:space="0" w:color="auto"/>
        <w:bottom w:val="none" w:sz="0" w:space="0" w:color="auto"/>
        <w:right w:val="none" w:sz="0" w:space="0" w:color="auto"/>
      </w:divBdr>
    </w:div>
    <w:div w:id="1222717295">
      <w:bodyDiv w:val="1"/>
      <w:marLeft w:val="0"/>
      <w:marRight w:val="0"/>
      <w:marTop w:val="0"/>
      <w:marBottom w:val="0"/>
      <w:divBdr>
        <w:top w:val="none" w:sz="0" w:space="0" w:color="auto"/>
        <w:left w:val="none" w:sz="0" w:space="0" w:color="auto"/>
        <w:bottom w:val="none" w:sz="0" w:space="0" w:color="auto"/>
        <w:right w:val="none" w:sz="0" w:space="0" w:color="auto"/>
      </w:divBdr>
    </w:div>
    <w:div w:id="1222982147">
      <w:bodyDiv w:val="1"/>
      <w:marLeft w:val="0"/>
      <w:marRight w:val="0"/>
      <w:marTop w:val="0"/>
      <w:marBottom w:val="0"/>
      <w:divBdr>
        <w:top w:val="none" w:sz="0" w:space="0" w:color="auto"/>
        <w:left w:val="none" w:sz="0" w:space="0" w:color="auto"/>
        <w:bottom w:val="none" w:sz="0" w:space="0" w:color="auto"/>
        <w:right w:val="none" w:sz="0" w:space="0" w:color="auto"/>
      </w:divBdr>
    </w:div>
    <w:div w:id="1237789833">
      <w:bodyDiv w:val="1"/>
      <w:marLeft w:val="0"/>
      <w:marRight w:val="0"/>
      <w:marTop w:val="0"/>
      <w:marBottom w:val="0"/>
      <w:divBdr>
        <w:top w:val="none" w:sz="0" w:space="0" w:color="auto"/>
        <w:left w:val="none" w:sz="0" w:space="0" w:color="auto"/>
        <w:bottom w:val="none" w:sz="0" w:space="0" w:color="auto"/>
        <w:right w:val="none" w:sz="0" w:space="0" w:color="auto"/>
      </w:divBdr>
    </w:div>
    <w:div w:id="1243759214">
      <w:bodyDiv w:val="1"/>
      <w:marLeft w:val="0"/>
      <w:marRight w:val="0"/>
      <w:marTop w:val="0"/>
      <w:marBottom w:val="0"/>
      <w:divBdr>
        <w:top w:val="none" w:sz="0" w:space="0" w:color="auto"/>
        <w:left w:val="none" w:sz="0" w:space="0" w:color="auto"/>
        <w:bottom w:val="none" w:sz="0" w:space="0" w:color="auto"/>
        <w:right w:val="none" w:sz="0" w:space="0" w:color="auto"/>
      </w:divBdr>
    </w:div>
    <w:div w:id="1251696473">
      <w:bodyDiv w:val="1"/>
      <w:marLeft w:val="0"/>
      <w:marRight w:val="0"/>
      <w:marTop w:val="0"/>
      <w:marBottom w:val="0"/>
      <w:divBdr>
        <w:top w:val="none" w:sz="0" w:space="0" w:color="auto"/>
        <w:left w:val="none" w:sz="0" w:space="0" w:color="auto"/>
        <w:bottom w:val="none" w:sz="0" w:space="0" w:color="auto"/>
        <w:right w:val="none" w:sz="0" w:space="0" w:color="auto"/>
      </w:divBdr>
    </w:div>
    <w:div w:id="1256287613">
      <w:bodyDiv w:val="1"/>
      <w:marLeft w:val="0"/>
      <w:marRight w:val="0"/>
      <w:marTop w:val="0"/>
      <w:marBottom w:val="0"/>
      <w:divBdr>
        <w:top w:val="none" w:sz="0" w:space="0" w:color="auto"/>
        <w:left w:val="none" w:sz="0" w:space="0" w:color="auto"/>
        <w:bottom w:val="none" w:sz="0" w:space="0" w:color="auto"/>
        <w:right w:val="none" w:sz="0" w:space="0" w:color="auto"/>
      </w:divBdr>
    </w:div>
    <w:div w:id="1266882489">
      <w:bodyDiv w:val="1"/>
      <w:marLeft w:val="0"/>
      <w:marRight w:val="0"/>
      <w:marTop w:val="0"/>
      <w:marBottom w:val="0"/>
      <w:divBdr>
        <w:top w:val="none" w:sz="0" w:space="0" w:color="auto"/>
        <w:left w:val="none" w:sz="0" w:space="0" w:color="auto"/>
        <w:bottom w:val="none" w:sz="0" w:space="0" w:color="auto"/>
        <w:right w:val="none" w:sz="0" w:space="0" w:color="auto"/>
      </w:divBdr>
    </w:div>
    <w:div w:id="1267694297">
      <w:bodyDiv w:val="1"/>
      <w:marLeft w:val="0"/>
      <w:marRight w:val="0"/>
      <w:marTop w:val="0"/>
      <w:marBottom w:val="0"/>
      <w:divBdr>
        <w:top w:val="none" w:sz="0" w:space="0" w:color="auto"/>
        <w:left w:val="none" w:sz="0" w:space="0" w:color="auto"/>
        <w:bottom w:val="none" w:sz="0" w:space="0" w:color="auto"/>
        <w:right w:val="none" w:sz="0" w:space="0" w:color="auto"/>
      </w:divBdr>
    </w:div>
    <w:div w:id="1270550082">
      <w:bodyDiv w:val="1"/>
      <w:marLeft w:val="0"/>
      <w:marRight w:val="0"/>
      <w:marTop w:val="0"/>
      <w:marBottom w:val="0"/>
      <w:divBdr>
        <w:top w:val="none" w:sz="0" w:space="0" w:color="auto"/>
        <w:left w:val="none" w:sz="0" w:space="0" w:color="auto"/>
        <w:bottom w:val="none" w:sz="0" w:space="0" w:color="auto"/>
        <w:right w:val="none" w:sz="0" w:space="0" w:color="auto"/>
      </w:divBdr>
    </w:div>
    <w:div w:id="1287007959">
      <w:bodyDiv w:val="1"/>
      <w:marLeft w:val="0"/>
      <w:marRight w:val="0"/>
      <w:marTop w:val="0"/>
      <w:marBottom w:val="0"/>
      <w:divBdr>
        <w:top w:val="none" w:sz="0" w:space="0" w:color="auto"/>
        <w:left w:val="none" w:sz="0" w:space="0" w:color="auto"/>
        <w:bottom w:val="none" w:sz="0" w:space="0" w:color="auto"/>
        <w:right w:val="none" w:sz="0" w:space="0" w:color="auto"/>
      </w:divBdr>
    </w:div>
    <w:div w:id="1293438531">
      <w:bodyDiv w:val="1"/>
      <w:marLeft w:val="0"/>
      <w:marRight w:val="0"/>
      <w:marTop w:val="0"/>
      <w:marBottom w:val="0"/>
      <w:divBdr>
        <w:top w:val="none" w:sz="0" w:space="0" w:color="auto"/>
        <w:left w:val="none" w:sz="0" w:space="0" w:color="auto"/>
        <w:bottom w:val="none" w:sz="0" w:space="0" w:color="auto"/>
        <w:right w:val="none" w:sz="0" w:space="0" w:color="auto"/>
      </w:divBdr>
    </w:div>
    <w:div w:id="1293711590">
      <w:bodyDiv w:val="1"/>
      <w:marLeft w:val="0"/>
      <w:marRight w:val="0"/>
      <w:marTop w:val="0"/>
      <w:marBottom w:val="0"/>
      <w:divBdr>
        <w:top w:val="none" w:sz="0" w:space="0" w:color="auto"/>
        <w:left w:val="none" w:sz="0" w:space="0" w:color="auto"/>
        <w:bottom w:val="none" w:sz="0" w:space="0" w:color="auto"/>
        <w:right w:val="none" w:sz="0" w:space="0" w:color="auto"/>
      </w:divBdr>
    </w:div>
    <w:div w:id="1297837312">
      <w:bodyDiv w:val="1"/>
      <w:marLeft w:val="0"/>
      <w:marRight w:val="0"/>
      <w:marTop w:val="0"/>
      <w:marBottom w:val="0"/>
      <w:divBdr>
        <w:top w:val="none" w:sz="0" w:space="0" w:color="auto"/>
        <w:left w:val="none" w:sz="0" w:space="0" w:color="auto"/>
        <w:bottom w:val="none" w:sz="0" w:space="0" w:color="auto"/>
        <w:right w:val="none" w:sz="0" w:space="0" w:color="auto"/>
      </w:divBdr>
    </w:div>
    <w:div w:id="1302538665">
      <w:bodyDiv w:val="1"/>
      <w:marLeft w:val="0"/>
      <w:marRight w:val="0"/>
      <w:marTop w:val="0"/>
      <w:marBottom w:val="0"/>
      <w:divBdr>
        <w:top w:val="none" w:sz="0" w:space="0" w:color="auto"/>
        <w:left w:val="none" w:sz="0" w:space="0" w:color="auto"/>
        <w:bottom w:val="none" w:sz="0" w:space="0" w:color="auto"/>
        <w:right w:val="none" w:sz="0" w:space="0" w:color="auto"/>
      </w:divBdr>
    </w:div>
    <w:div w:id="1304889373">
      <w:bodyDiv w:val="1"/>
      <w:marLeft w:val="0"/>
      <w:marRight w:val="0"/>
      <w:marTop w:val="0"/>
      <w:marBottom w:val="0"/>
      <w:divBdr>
        <w:top w:val="none" w:sz="0" w:space="0" w:color="auto"/>
        <w:left w:val="none" w:sz="0" w:space="0" w:color="auto"/>
        <w:bottom w:val="none" w:sz="0" w:space="0" w:color="auto"/>
        <w:right w:val="none" w:sz="0" w:space="0" w:color="auto"/>
      </w:divBdr>
    </w:div>
    <w:div w:id="1305813384">
      <w:bodyDiv w:val="1"/>
      <w:marLeft w:val="0"/>
      <w:marRight w:val="0"/>
      <w:marTop w:val="0"/>
      <w:marBottom w:val="0"/>
      <w:divBdr>
        <w:top w:val="none" w:sz="0" w:space="0" w:color="auto"/>
        <w:left w:val="none" w:sz="0" w:space="0" w:color="auto"/>
        <w:bottom w:val="none" w:sz="0" w:space="0" w:color="auto"/>
        <w:right w:val="none" w:sz="0" w:space="0" w:color="auto"/>
      </w:divBdr>
    </w:div>
    <w:div w:id="1319774293">
      <w:bodyDiv w:val="1"/>
      <w:marLeft w:val="0"/>
      <w:marRight w:val="0"/>
      <w:marTop w:val="0"/>
      <w:marBottom w:val="0"/>
      <w:divBdr>
        <w:top w:val="none" w:sz="0" w:space="0" w:color="auto"/>
        <w:left w:val="none" w:sz="0" w:space="0" w:color="auto"/>
        <w:bottom w:val="none" w:sz="0" w:space="0" w:color="auto"/>
        <w:right w:val="none" w:sz="0" w:space="0" w:color="auto"/>
      </w:divBdr>
    </w:div>
    <w:div w:id="1347830520">
      <w:bodyDiv w:val="1"/>
      <w:marLeft w:val="0"/>
      <w:marRight w:val="0"/>
      <w:marTop w:val="0"/>
      <w:marBottom w:val="0"/>
      <w:divBdr>
        <w:top w:val="none" w:sz="0" w:space="0" w:color="auto"/>
        <w:left w:val="none" w:sz="0" w:space="0" w:color="auto"/>
        <w:bottom w:val="none" w:sz="0" w:space="0" w:color="auto"/>
        <w:right w:val="none" w:sz="0" w:space="0" w:color="auto"/>
      </w:divBdr>
    </w:div>
    <w:div w:id="1348870730">
      <w:bodyDiv w:val="1"/>
      <w:marLeft w:val="0"/>
      <w:marRight w:val="0"/>
      <w:marTop w:val="0"/>
      <w:marBottom w:val="0"/>
      <w:divBdr>
        <w:top w:val="none" w:sz="0" w:space="0" w:color="auto"/>
        <w:left w:val="none" w:sz="0" w:space="0" w:color="auto"/>
        <w:bottom w:val="none" w:sz="0" w:space="0" w:color="auto"/>
        <w:right w:val="none" w:sz="0" w:space="0" w:color="auto"/>
      </w:divBdr>
    </w:div>
    <w:div w:id="1354921087">
      <w:bodyDiv w:val="1"/>
      <w:marLeft w:val="0"/>
      <w:marRight w:val="0"/>
      <w:marTop w:val="0"/>
      <w:marBottom w:val="0"/>
      <w:divBdr>
        <w:top w:val="none" w:sz="0" w:space="0" w:color="auto"/>
        <w:left w:val="none" w:sz="0" w:space="0" w:color="auto"/>
        <w:bottom w:val="none" w:sz="0" w:space="0" w:color="auto"/>
        <w:right w:val="none" w:sz="0" w:space="0" w:color="auto"/>
      </w:divBdr>
    </w:div>
    <w:div w:id="1359425267">
      <w:bodyDiv w:val="1"/>
      <w:marLeft w:val="0"/>
      <w:marRight w:val="0"/>
      <w:marTop w:val="0"/>
      <w:marBottom w:val="0"/>
      <w:divBdr>
        <w:top w:val="none" w:sz="0" w:space="0" w:color="auto"/>
        <w:left w:val="none" w:sz="0" w:space="0" w:color="auto"/>
        <w:bottom w:val="none" w:sz="0" w:space="0" w:color="auto"/>
        <w:right w:val="none" w:sz="0" w:space="0" w:color="auto"/>
      </w:divBdr>
    </w:div>
    <w:div w:id="1359812612">
      <w:bodyDiv w:val="1"/>
      <w:marLeft w:val="0"/>
      <w:marRight w:val="0"/>
      <w:marTop w:val="0"/>
      <w:marBottom w:val="0"/>
      <w:divBdr>
        <w:top w:val="none" w:sz="0" w:space="0" w:color="auto"/>
        <w:left w:val="none" w:sz="0" w:space="0" w:color="auto"/>
        <w:bottom w:val="none" w:sz="0" w:space="0" w:color="auto"/>
        <w:right w:val="none" w:sz="0" w:space="0" w:color="auto"/>
      </w:divBdr>
    </w:div>
    <w:div w:id="1366759983">
      <w:bodyDiv w:val="1"/>
      <w:marLeft w:val="0"/>
      <w:marRight w:val="0"/>
      <w:marTop w:val="0"/>
      <w:marBottom w:val="0"/>
      <w:divBdr>
        <w:top w:val="none" w:sz="0" w:space="0" w:color="auto"/>
        <w:left w:val="none" w:sz="0" w:space="0" w:color="auto"/>
        <w:bottom w:val="none" w:sz="0" w:space="0" w:color="auto"/>
        <w:right w:val="none" w:sz="0" w:space="0" w:color="auto"/>
      </w:divBdr>
    </w:div>
    <w:div w:id="1377926680">
      <w:bodyDiv w:val="1"/>
      <w:marLeft w:val="0"/>
      <w:marRight w:val="0"/>
      <w:marTop w:val="0"/>
      <w:marBottom w:val="0"/>
      <w:divBdr>
        <w:top w:val="none" w:sz="0" w:space="0" w:color="auto"/>
        <w:left w:val="none" w:sz="0" w:space="0" w:color="auto"/>
        <w:bottom w:val="none" w:sz="0" w:space="0" w:color="auto"/>
        <w:right w:val="none" w:sz="0" w:space="0" w:color="auto"/>
      </w:divBdr>
    </w:div>
    <w:div w:id="1381049911">
      <w:bodyDiv w:val="1"/>
      <w:marLeft w:val="0"/>
      <w:marRight w:val="0"/>
      <w:marTop w:val="0"/>
      <w:marBottom w:val="0"/>
      <w:divBdr>
        <w:top w:val="none" w:sz="0" w:space="0" w:color="auto"/>
        <w:left w:val="none" w:sz="0" w:space="0" w:color="auto"/>
        <w:bottom w:val="none" w:sz="0" w:space="0" w:color="auto"/>
        <w:right w:val="none" w:sz="0" w:space="0" w:color="auto"/>
      </w:divBdr>
    </w:div>
    <w:div w:id="1402288144">
      <w:bodyDiv w:val="1"/>
      <w:marLeft w:val="0"/>
      <w:marRight w:val="0"/>
      <w:marTop w:val="0"/>
      <w:marBottom w:val="0"/>
      <w:divBdr>
        <w:top w:val="none" w:sz="0" w:space="0" w:color="auto"/>
        <w:left w:val="none" w:sz="0" w:space="0" w:color="auto"/>
        <w:bottom w:val="none" w:sz="0" w:space="0" w:color="auto"/>
        <w:right w:val="none" w:sz="0" w:space="0" w:color="auto"/>
      </w:divBdr>
    </w:div>
    <w:div w:id="1402752141">
      <w:bodyDiv w:val="1"/>
      <w:marLeft w:val="0"/>
      <w:marRight w:val="0"/>
      <w:marTop w:val="0"/>
      <w:marBottom w:val="0"/>
      <w:divBdr>
        <w:top w:val="none" w:sz="0" w:space="0" w:color="auto"/>
        <w:left w:val="none" w:sz="0" w:space="0" w:color="auto"/>
        <w:bottom w:val="none" w:sz="0" w:space="0" w:color="auto"/>
        <w:right w:val="none" w:sz="0" w:space="0" w:color="auto"/>
      </w:divBdr>
    </w:div>
    <w:div w:id="1409617423">
      <w:bodyDiv w:val="1"/>
      <w:marLeft w:val="0"/>
      <w:marRight w:val="0"/>
      <w:marTop w:val="0"/>
      <w:marBottom w:val="0"/>
      <w:divBdr>
        <w:top w:val="none" w:sz="0" w:space="0" w:color="auto"/>
        <w:left w:val="none" w:sz="0" w:space="0" w:color="auto"/>
        <w:bottom w:val="none" w:sz="0" w:space="0" w:color="auto"/>
        <w:right w:val="none" w:sz="0" w:space="0" w:color="auto"/>
      </w:divBdr>
    </w:div>
    <w:div w:id="1429961698">
      <w:bodyDiv w:val="1"/>
      <w:marLeft w:val="0"/>
      <w:marRight w:val="0"/>
      <w:marTop w:val="0"/>
      <w:marBottom w:val="0"/>
      <w:divBdr>
        <w:top w:val="none" w:sz="0" w:space="0" w:color="auto"/>
        <w:left w:val="none" w:sz="0" w:space="0" w:color="auto"/>
        <w:bottom w:val="none" w:sz="0" w:space="0" w:color="auto"/>
        <w:right w:val="none" w:sz="0" w:space="0" w:color="auto"/>
      </w:divBdr>
    </w:div>
    <w:div w:id="1448351100">
      <w:bodyDiv w:val="1"/>
      <w:marLeft w:val="0"/>
      <w:marRight w:val="0"/>
      <w:marTop w:val="0"/>
      <w:marBottom w:val="0"/>
      <w:divBdr>
        <w:top w:val="none" w:sz="0" w:space="0" w:color="auto"/>
        <w:left w:val="none" w:sz="0" w:space="0" w:color="auto"/>
        <w:bottom w:val="none" w:sz="0" w:space="0" w:color="auto"/>
        <w:right w:val="none" w:sz="0" w:space="0" w:color="auto"/>
      </w:divBdr>
    </w:div>
    <w:div w:id="1463419689">
      <w:bodyDiv w:val="1"/>
      <w:marLeft w:val="0"/>
      <w:marRight w:val="0"/>
      <w:marTop w:val="0"/>
      <w:marBottom w:val="0"/>
      <w:divBdr>
        <w:top w:val="none" w:sz="0" w:space="0" w:color="auto"/>
        <w:left w:val="none" w:sz="0" w:space="0" w:color="auto"/>
        <w:bottom w:val="none" w:sz="0" w:space="0" w:color="auto"/>
        <w:right w:val="none" w:sz="0" w:space="0" w:color="auto"/>
      </w:divBdr>
    </w:div>
    <w:div w:id="1468746231">
      <w:bodyDiv w:val="1"/>
      <w:marLeft w:val="0"/>
      <w:marRight w:val="0"/>
      <w:marTop w:val="0"/>
      <w:marBottom w:val="0"/>
      <w:divBdr>
        <w:top w:val="none" w:sz="0" w:space="0" w:color="auto"/>
        <w:left w:val="none" w:sz="0" w:space="0" w:color="auto"/>
        <w:bottom w:val="none" w:sz="0" w:space="0" w:color="auto"/>
        <w:right w:val="none" w:sz="0" w:space="0" w:color="auto"/>
      </w:divBdr>
    </w:div>
    <w:div w:id="1483423950">
      <w:bodyDiv w:val="1"/>
      <w:marLeft w:val="0"/>
      <w:marRight w:val="0"/>
      <w:marTop w:val="0"/>
      <w:marBottom w:val="0"/>
      <w:divBdr>
        <w:top w:val="none" w:sz="0" w:space="0" w:color="auto"/>
        <w:left w:val="none" w:sz="0" w:space="0" w:color="auto"/>
        <w:bottom w:val="none" w:sz="0" w:space="0" w:color="auto"/>
        <w:right w:val="none" w:sz="0" w:space="0" w:color="auto"/>
      </w:divBdr>
    </w:div>
    <w:div w:id="1496147734">
      <w:bodyDiv w:val="1"/>
      <w:marLeft w:val="0"/>
      <w:marRight w:val="0"/>
      <w:marTop w:val="0"/>
      <w:marBottom w:val="0"/>
      <w:divBdr>
        <w:top w:val="none" w:sz="0" w:space="0" w:color="auto"/>
        <w:left w:val="none" w:sz="0" w:space="0" w:color="auto"/>
        <w:bottom w:val="none" w:sz="0" w:space="0" w:color="auto"/>
        <w:right w:val="none" w:sz="0" w:space="0" w:color="auto"/>
      </w:divBdr>
    </w:div>
    <w:div w:id="1499542211">
      <w:bodyDiv w:val="1"/>
      <w:marLeft w:val="0"/>
      <w:marRight w:val="0"/>
      <w:marTop w:val="0"/>
      <w:marBottom w:val="0"/>
      <w:divBdr>
        <w:top w:val="none" w:sz="0" w:space="0" w:color="auto"/>
        <w:left w:val="none" w:sz="0" w:space="0" w:color="auto"/>
        <w:bottom w:val="none" w:sz="0" w:space="0" w:color="auto"/>
        <w:right w:val="none" w:sz="0" w:space="0" w:color="auto"/>
      </w:divBdr>
    </w:div>
    <w:div w:id="1500736349">
      <w:bodyDiv w:val="1"/>
      <w:marLeft w:val="0"/>
      <w:marRight w:val="0"/>
      <w:marTop w:val="0"/>
      <w:marBottom w:val="0"/>
      <w:divBdr>
        <w:top w:val="none" w:sz="0" w:space="0" w:color="auto"/>
        <w:left w:val="none" w:sz="0" w:space="0" w:color="auto"/>
        <w:bottom w:val="none" w:sz="0" w:space="0" w:color="auto"/>
        <w:right w:val="none" w:sz="0" w:space="0" w:color="auto"/>
      </w:divBdr>
    </w:div>
    <w:div w:id="1505588368">
      <w:bodyDiv w:val="1"/>
      <w:marLeft w:val="0"/>
      <w:marRight w:val="0"/>
      <w:marTop w:val="0"/>
      <w:marBottom w:val="0"/>
      <w:divBdr>
        <w:top w:val="none" w:sz="0" w:space="0" w:color="auto"/>
        <w:left w:val="none" w:sz="0" w:space="0" w:color="auto"/>
        <w:bottom w:val="none" w:sz="0" w:space="0" w:color="auto"/>
        <w:right w:val="none" w:sz="0" w:space="0" w:color="auto"/>
      </w:divBdr>
    </w:div>
    <w:div w:id="1505977151">
      <w:bodyDiv w:val="1"/>
      <w:marLeft w:val="0"/>
      <w:marRight w:val="0"/>
      <w:marTop w:val="0"/>
      <w:marBottom w:val="0"/>
      <w:divBdr>
        <w:top w:val="none" w:sz="0" w:space="0" w:color="auto"/>
        <w:left w:val="none" w:sz="0" w:space="0" w:color="auto"/>
        <w:bottom w:val="none" w:sz="0" w:space="0" w:color="auto"/>
        <w:right w:val="none" w:sz="0" w:space="0" w:color="auto"/>
      </w:divBdr>
    </w:div>
    <w:div w:id="1512452695">
      <w:bodyDiv w:val="1"/>
      <w:marLeft w:val="0"/>
      <w:marRight w:val="0"/>
      <w:marTop w:val="0"/>
      <w:marBottom w:val="0"/>
      <w:divBdr>
        <w:top w:val="none" w:sz="0" w:space="0" w:color="auto"/>
        <w:left w:val="none" w:sz="0" w:space="0" w:color="auto"/>
        <w:bottom w:val="none" w:sz="0" w:space="0" w:color="auto"/>
        <w:right w:val="none" w:sz="0" w:space="0" w:color="auto"/>
      </w:divBdr>
    </w:div>
    <w:div w:id="1542009547">
      <w:bodyDiv w:val="1"/>
      <w:marLeft w:val="0"/>
      <w:marRight w:val="0"/>
      <w:marTop w:val="0"/>
      <w:marBottom w:val="0"/>
      <w:divBdr>
        <w:top w:val="none" w:sz="0" w:space="0" w:color="auto"/>
        <w:left w:val="none" w:sz="0" w:space="0" w:color="auto"/>
        <w:bottom w:val="none" w:sz="0" w:space="0" w:color="auto"/>
        <w:right w:val="none" w:sz="0" w:space="0" w:color="auto"/>
      </w:divBdr>
    </w:div>
    <w:div w:id="1543446672">
      <w:bodyDiv w:val="1"/>
      <w:marLeft w:val="0"/>
      <w:marRight w:val="0"/>
      <w:marTop w:val="0"/>
      <w:marBottom w:val="0"/>
      <w:divBdr>
        <w:top w:val="none" w:sz="0" w:space="0" w:color="auto"/>
        <w:left w:val="none" w:sz="0" w:space="0" w:color="auto"/>
        <w:bottom w:val="none" w:sz="0" w:space="0" w:color="auto"/>
        <w:right w:val="none" w:sz="0" w:space="0" w:color="auto"/>
      </w:divBdr>
    </w:div>
    <w:div w:id="1547135567">
      <w:bodyDiv w:val="1"/>
      <w:marLeft w:val="0"/>
      <w:marRight w:val="0"/>
      <w:marTop w:val="0"/>
      <w:marBottom w:val="0"/>
      <w:divBdr>
        <w:top w:val="none" w:sz="0" w:space="0" w:color="auto"/>
        <w:left w:val="none" w:sz="0" w:space="0" w:color="auto"/>
        <w:bottom w:val="none" w:sz="0" w:space="0" w:color="auto"/>
        <w:right w:val="none" w:sz="0" w:space="0" w:color="auto"/>
      </w:divBdr>
    </w:div>
    <w:div w:id="1552688139">
      <w:bodyDiv w:val="1"/>
      <w:marLeft w:val="0"/>
      <w:marRight w:val="0"/>
      <w:marTop w:val="0"/>
      <w:marBottom w:val="0"/>
      <w:divBdr>
        <w:top w:val="none" w:sz="0" w:space="0" w:color="auto"/>
        <w:left w:val="none" w:sz="0" w:space="0" w:color="auto"/>
        <w:bottom w:val="none" w:sz="0" w:space="0" w:color="auto"/>
        <w:right w:val="none" w:sz="0" w:space="0" w:color="auto"/>
      </w:divBdr>
    </w:div>
    <w:div w:id="1557005491">
      <w:bodyDiv w:val="1"/>
      <w:marLeft w:val="0"/>
      <w:marRight w:val="0"/>
      <w:marTop w:val="0"/>
      <w:marBottom w:val="0"/>
      <w:divBdr>
        <w:top w:val="none" w:sz="0" w:space="0" w:color="auto"/>
        <w:left w:val="none" w:sz="0" w:space="0" w:color="auto"/>
        <w:bottom w:val="none" w:sz="0" w:space="0" w:color="auto"/>
        <w:right w:val="none" w:sz="0" w:space="0" w:color="auto"/>
      </w:divBdr>
    </w:div>
    <w:div w:id="1568999489">
      <w:bodyDiv w:val="1"/>
      <w:marLeft w:val="0"/>
      <w:marRight w:val="0"/>
      <w:marTop w:val="0"/>
      <w:marBottom w:val="0"/>
      <w:divBdr>
        <w:top w:val="none" w:sz="0" w:space="0" w:color="auto"/>
        <w:left w:val="none" w:sz="0" w:space="0" w:color="auto"/>
        <w:bottom w:val="none" w:sz="0" w:space="0" w:color="auto"/>
        <w:right w:val="none" w:sz="0" w:space="0" w:color="auto"/>
      </w:divBdr>
    </w:div>
    <w:div w:id="1572033415">
      <w:bodyDiv w:val="1"/>
      <w:marLeft w:val="0"/>
      <w:marRight w:val="0"/>
      <w:marTop w:val="0"/>
      <w:marBottom w:val="0"/>
      <w:divBdr>
        <w:top w:val="none" w:sz="0" w:space="0" w:color="auto"/>
        <w:left w:val="none" w:sz="0" w:space="0" w:color="auto"/>
        <w:bottom w:val="none" w:sz="0" w:space="0" w:color="auto"/>
        <w:right w:val="none" w:sz="0" w:space="0" w:color="auto"/>
      </w:divBdr>
    </w:div>
    <w:div w:id="1578401550">
      <w:bodyDiv w:val="1"/>
      <w:marLeft w:val="0"/>
      <w:marRight w:val="0"/>
      <w:marTop w:val="0"/>
      <w:marBottom w:val="0"/>
      <w:divBdr>
        <w:top w:val="none" w:sz="0" w:space="0" w:color="auto"/>
        <w:left w:val="none" w:sz="0" w:space="0" w:color="auto"/>
        <w:bottom w:val="none" w:sz="0" w:space="0" w:color="auto"/>
        <w:right w:val="none" w:sz="0" w:space="0" w:color="auto"/>
      </w:divBdr>
    </w:div>
    <w:div w:id="1598633441">
      <w:bodyDiv w:val="1"/>
      <w:marLeft w:val="0"/>
      <w:marRight w:val="0"/>
      <w:marTop w:val="0"/>
      <w:marBottom w:val="0"/>
      <w:divBdr>
        <w:top w:val="none" w:sz="0" w:space="0" w:color="auto"/>
        <w:left w:val="none" w:sz="0" w:space="0" w:color="auto"/>
        <w:bottom w:val="none" w:sz="0" w:space="0" w:color="auto"/>
        <w:right w:val="none" w:sz="0" w:space="0" w:color="auto"/>
      </w:divBdr>
    </w:div>
    <w:div w:id="1619339150">
      <w:bodyDiv w:val="1"/>
      <w:marLeft w:val="0"/>
      <w:marRight w:val="0"/>
      <w:marTop w:val="0"/>
      <w:marBottom w:val="0"/>
      <w:divBdr>
        <w:top w:val="none" w:sz="0" w:space="0" w:color="auto"/>
        <w:left w:val="none" w:sz="0" w:space="0" w:color="auto"/>
        <w:bottom w:val="none" w:sz="0" w:space="0" w:color="auto"/>
        <w:right w:val="none" w:sz="0" w:space="0" w:color="auto"/>
      </w:divBdr>
    </w:div>
    <w:div w:id="1630361919">
      <w:bodyDiv w:val="1"/>
      <w:marLeft w:val="0"/>
      <w:marRight w:val="0"/>
      <w:marTop w:val="0"/>
      <w:marBottom w:val="0"/>
      <w:divBdr>
        <w:top w:val="none" w:sz="0" w:space="0" w:color="auto"/>
        <w:left w:val="none" w:sz="0" w:space="0" w:color="auto"/>
        <w:bottom w:val="none" w:sz="0" w:space="0" w:color="auto"/>
        <w:right w:val="none" w:sz="0" w:space="0" w:color="auto"/>
      </w:divBdr>
    </w:div>
    <w:div w:id="1634290903">
      <w:bodyDiv w:val="1"/>
      <w:marLeft w:val="0"/>
      <w:marRight w:val="0"/>
      <w:marTop w:val="0"/>
      <w:marBottom w:val="0"/>
      <w:divBdr>
        <w:top w:val="none" w:sz="0" w:space="0" w:color="auto"/>
        <w:left w:val="none" w:sz="0" w:space="0" w:color="auto"/>
        <w:bottom w:val="none" w:sz="0" w:space="0" w:color="auto"/>
        <w:right w:val="none" w:sz="0" w:space="0" w:color="auto"/>
      </w:divBdr>
    </w:div>
    <w:div w:id="1634821572">
      <w:bodyDiv w:val="1"/>
      <w:marLeft w:val="0"/>
      <w:marRight w:val="0"/>
      <w:marTop w:val="0"/>
      <w:marBottom w:val="0"/>
      <w:divBdr>
        <w:top w:val="none" w:sz="0" w:space="0" w:color="auto"/>
        <w:left w:val="none" w:sz="0" w:space="0" w:color="auto"/>
        <w:bottom w:val="none" w:sz="0" w:space="0" w:color="auto"/>
        <w:right w:val="none" w:sz="0" w:space="0" w:color="auto"/>
      </w:divBdr>
    </w:div>
    <w:div w:id="1655723721">
      <w:bodyDiv w:val="1"/>
      <w:marLeft w:val="0"/>
      <w:marRight w:val="0"/>
      <w:marTop w:val="0"/>
      <w:marBottom w:val="0"/>
      <w:divBdr>
        <w:top w:val="none" w:sz="0" w:space="0" w:color="auto"/>
        <w:left w:val="none" w:sz="0" w:space="0" w:color="auto"/>
        <w:bottom w:val="none" w:sz="0" w:space="0" w:color="auto"/>
        <w:right w:val="none" w:sz="0" w:space="0" w:color="auto"/>
      </w:divBdr>
    </w:div>
    <w:div w:id="1670020714">
      <w:bodyDiv w:val="1"/>
      <w:marLeft w:val="0"/>
      <w:marRight w:val="0"/>
      <w:marTop w:val="0"/>
      <w:marBottom w:val="0"/>
      <w:divBdr>
        <w:top w:val="none" w:sz="0" w:space="0" w:color="auto"/>
        <w:left w:val="none" w:sz="0" w:space="0" w:color="auto"/>
        <w:bottom w:val="none" w:sz="0" w:space="0" w:color="auto"/>
        <w:right w:val="none" w:sz="0" w:space="0" w:color="auto"/>
      </w:divBdr>
    </w:div>
    <w:div w:id="1670788506">
      <w:bodyDiv w:val="1"/>
      <w:marLeft w:val="0"/>
      <w:marRight w:val="0"/>
      <w:marTop w:val="0"/>
      <w:marBottom w:val="0"/>
      <w:divBdr>
        <w:top w:val="none" w:sz="0" w:space="0" w:color="auto"/>
        <w:left w:val="none" w:sz="0" w:space="0" w:color="auto"/>
        <w:bottom w:val="none" w:sz="0" w:space="0" w:color="auto"/>
        <w:right w:val="none" w:sz="0" w:space="0" w:color="auto"/>
      </w:divBdr>
    </w:div>
    <w:div w:id="1679305988">
      <w:bodyDiv w:val="1"/>
      <w:marLeft w:val="0"/>
      <w:marRight w:val="0"/>
      <w:marTop w:val="0"/>
      <w:marBottom w:val="0"/>
      <w:divBdr>
        <w:top w:val="none" w:sz="0" w:space="0" w:color="auto"/>
        <w:left w:val="none" w:sz="0" w:space="0" w:color="auto"/>
        <w:bottom w:val="none" w:sz="0" w:space="0" w:color="auto"/>
        <w:right w:val="none" w:sz="0" w:space="0" w:color="auto"/>
      </w:divBdr>
    </w:div>
    <w:div w:id="1689327321">
      <w:bodyDiv w:val="1"/>
      <w:marLeft w:val="0"/>
      <w:marRight w:val="0"/>
      <w:marTop w:val="0"/>
      <w:marBottom w:val="0"/>
      <w:divBdr>
        <w:top w:val="none" w:sz="0" w:space="0" w:color="auto"/>
        <w:left w:val="none" w:sz="0" w:space="0" w:color="auto"/>
        <w:bottom w:val="none" w:sz="0" w:space="0" w:color="auto"/>
        <w:right w:val="none" w:sz="0" w:space="0" w:color="auto"/>
      </w:divBdr>
    </w:div>
    <w:div w:id="1695495863">
      <w:bodyDiv w:val="1"/>
      <w:marLeft w:val="0"/>
      <w:marRight w:val="0"/>
      <w:marTop w:val="0"/>
      <w:marBottom w:val="0"/>
      <w:divBdr>
        <w:top w:val="none" w:sz="0" w:space="0" w:color="auto"/>
        <w:left w:val="none" w:sz="0" w:space="0" w:color="auto"/>
        <w:bottom w:val="none" w:sz="0" w:space="0" w:color="auto"/>
        <w:right w:val="none" w:sz="0" w:space="0" w:color="auto"/>
      </w:divBdr>
    </w:div>
    <w:div w:id="1697850107">
      <w:bodyDiv w:val="1"/>
      <w:marLeft w:val="0"/>
      <w:marRight w:val="0"/>
      <w:marTop w:val="0"/>
      <w:marBottom w:val="0"/>
      <w:divBdr>
        <w:top w:val="none" w:sz="0" w:space="0" w:color="auto"/>
        <w:left w:val="none" w:sz="0" w:space="0" w:color="auto"/>
        <w:bottom w:val="none" w:sz="0" w:space="0" w:color="auto"/>
        <w:right w:val="none" w:sz="0" w:space="0" w:color="auto"/>
      </w:divBdr>
    </w:div>
    <w:div w:id="1698777463">
      <w:bodyDiv w:val="1"/>
      <w:marLeft w:val="0"/>
      <w:marRight w:val="0"/>
      <w:marTop w:val="0"/>
      <w:marBottom w:val="0"/>
      <w:divBdr>
        <w:top w:val="none" w:sz="0" w:space="0" w:color="auto"/>
        <w:left w:val="none" w:sz="0" w:space="0" w:color="auto"/>
        <w:bottom w:val="none" w:sz="0" w:space="0" w:color="auto"/>
        <w:right w:val="none" w:sz="0" w:space="0" w:color="auto"/>
      </w:divBdr>
    </w:div>
    <w:div w:id="1703480561">
      <w:bodyDiv w:val="1"/>
      <w:marLeft w:val="0"/>
      <w:marRight w:val="0"/>
      <w:marTop w:val="0"/>
      <w:marBottom w:val="0"/>
      <w:divBdr>
        <w:top w:val="none" w:sz="0" w:space="0" w:color="auto"/>
        <w:left w:val="none" w:sz="0" w:space="0" w:color="auto"/>
        <w:bottom w:val="none" w:sz="0" w:space="0" w:color="auto"/>
        <w:right w:val="none" w:sz="0" w:space="0" w:color="auto"/>
      </w:divBdr>
    </w:div>
    <w:div w:id="1720931724">
      <w:bodyDiv w:val="1"/>
      <w:marLeft w:val="0"/>
      <w:marRight w:val="0"/>
      <w:marTop w:val="0"/>
      <w:marBottom w:val="0"/>
      <w:divBdr>
        <w:top w:val="none" w:sz="0" w:space="0" w:color="auto"/>
        <w:left w:val="none" w:sz="0" w:space="0" w:color="auto"/>
        <w:bottom w:val="none" w:sz="0" w:space="0" w:color="auto"/>
        <w:right w:val="none" w:sz="0" w:space="0" w:color="auto"/>
      </w:divBdr>
    </w:div>
    <w:div w:id="1730375318">
      <w:bodyDiv w:val="1"/>
      <w:marLeft w:val="0"/>
      <w:marRight w:val="0"/>
      <w:marTop w:val="0"/>
      <w:marBottom w:val="0"/>
      <w:divBdr>
        <w:top w:val="none" w:sz="0" w:space="0" w:color="auto"/>
        <w:left w:val="none" w:sz="0" w:space="0" w:color="auto"/>
        <w:bottom w:val="none" w:sz="0" w:space="0" w:color="auto"/>
        <w:right w:val="none" w:sz="0" w:space="0" w:color="auto"/>
      </w:divBdr>
    </w:div>
    <w:div w:id="1738740790">
      <w:bodyDiv w:val="1"/>
      <w:marLeft w:val="0"/>
      <w:marRight w:val="0"/>
      <w:marTop w:val="0"/>
      <w:marBottom w:val="0"/>
      <w:divBdr>
        <w:top w:val="none" w:sz="0" w:space="0" w:color="auto"/>
        <w:left w:val="none" w:sz="0" w:space="0" w:color="auto"/>
        <w:bottom w:val="none" w:sz="0" w:space="0" w:color="auto"/>
        <w:right w:val="none" w:sz="0" w:space="0" w:color="auto"/>
      </w:divBdr>
    </w:div>
    <w:div w:id="1740518524">
      <w:bodyDiv w:val="1"/>
      <w:marLeft w:val="0"/>
      <w:marRight w:val="0"/>
      <w:marTop w:val="0"/>
      <w:marBottom w:val="0"/>
      <w:divBdr>
        <w:top w:val="none" w:sz="0" w:space="0" w:color="auto"/>
        <w:left w:val="none" w:sz="0" w:space="0" w:color="auto"/>
        <w:bottom w:val="none" w:sz="0" w:space="0" w:color="auto"/>
        <w:right w:val="none" w:sz="0" w:space="0" w:color="auto"/>
      </w:divBdr>
    </w:div>
    <w:div w:id="1745179625">
      <w:bodyDiv w:val="1"/>
      <w:marLeft w:val="0"/>
      <w:marRight w:val="0"/>
      <w:marTop w:val="0"/>
      <w:marBottom w:val="0"/>
      <w:divBdr>
        <w:top w:val="none" w:sz="0" w:space="0" w:color="auto"/>
        <w:left w:val="none" w:sz="0" w:space="0" w:color="auto"/>
        <w:bottom w:val="none" w:sz="0" w:space="0" w:color="auto"/>
        <w:right w:val="none" w:sz="0" w:space="0" w:color="auto"/>
      </w:divBdr>
    </w:div>
    <w:div w:id="1750420621">
      <w:bodyDiv w:val="1"/>
      <w:marLeft w:val="0"/>
      <w:marRight w:val="0"/>
      <w:marTop w:val="0"/>
      <w:marBottom w:val="0"/>
      <w:divBdr>
        <w:top w:val="none" w:sz="0" w:space="0" w:color="auto"/>
        <w:left w:val="none" w:sz="0" w:space="0" w:color="auto"/>
        <w:bottom w:val="none" w:sz="0" w:space="0" w:color="auto"/>
        <w:right w:val="none" w:sz="0" w:space="0" w:color="auto"/>
      </w:divBdr>
    </w:div>
    <w:div w:id="1752968762">
      <w:bodyDiv w:val="1"/>
      <w:marLeft w:val="0"/>
      <w:marRight w:val="0"/>
      <w:marTop w:val="0"/>
      <w:marBottom w:val="0"/>
      <w:divBdr>
        <w:top w:val="none" w:sz="0" w:space="0" w:color="auto"/>
        <w:left w:val="none" w:sz="0" w:space="0" w:color="auto"/>
        <w:bottom w:val="none" w:sz="0" w:space="0" w:color="auto"/>
        <w:right w:val="none" w:sz="0" w:space="0" w:color="auto"/>
      </w:divBdr>
    </w:div>
    <w:div w:id="1762556600">
      <w:bodyDiv w:val="1"/>
      <w:marLeft w:val="0"/>
      <w:marRight w:val="0"/>
      <w:marTop w:val="0"/>
      <w:marBottom w:val="0"/>
      <w:divBdr>
        <w:top w:val="none" w:sz="0" w:space="0" w:color="auto"/>
        <w:left w:val="none" w:sz="0" w:space="0" w:color="auto"/>
        <w:bottom w:val="none" w:sz="0" w:space="0" w:color="auto"/>
        <w:right w:val="none" w:sz="0" w:space="0" w:color="auto"/>
      </w:divBdr>
    </w:div>
    <w:div w:id="1771969490">
      <w:bodyDiv w:val="1"/>
      <w:marLeft w:val="0"/>
      <w:marRight w:val="0"/>
      <w:marTop w:val="0"/>
      <w:marBottom w:val="0"/>
      <w:divBdr>
        <w:top w:val="none" w:sz="0" w:space="0" w:color="auto"/>
        <w:left w:val="none" w:sz="0" w:space="0" w:color="auto"/>
        <w:bottom w:val="none" w:sz="0" w:space="0" w:color="auto"/>
        <w:right w:val="none" w:sz="0" w:space="0" w:color="auto"/>
      </w:divBdr>
    </w:div>
    <w:div w:id="1776485479">
      <w:bodyDiv w:val="1"/>
      <w:marLeft w:val="0"/>
      <w:marRight w:val="0"/>
      <w:marTop w:val="0"/>
      <w:marBottom w:val="0"/>
      <w:divBdr>
        <w:top w:val="none" w:sz="0" w:space="0" w:color="auto"/>
        <w:left w:val="none" w:sz="0" w:space="0" w:color="auto"/>
        <w:bottom w:val="none" w:sz="0" w:space="0" w:color="auto"/>
        <w:right w:val="none" w:sz="0" w:space="0" w:color="auto"/>
      </w:divBdr>
    </w:div>
    <w:div w:id="1793356447">
      <w:bodyDiv w:val="1"/>
      <w:marLeft w:val="0"/>
      <w:marRight w:val="0"/>
      <w:marTop w:val="0"/>
      <w:marBottom w:val="0"/>
      <w:divBdr>
        <w:top w:val="none" w:sz="0" w:space="0" w:color="auto"/>
        <w:left w:val="none" w:sz="0" w:space="0" w:color="auto"/>
        <w:bottom w:val="none" w:sz="0" w:space="0" w:color="auto"/>
        <w:right w:val="none" w:sz="0" w:space="0" w:color="auto"/>
      </w:divBdr>
    </w:div>
    <w:div w:id="1801655682">
      <w:bodyDiv w:val="1"/>
      <w:marLeft w:val="0"/>
      <w:marRight w:val="0"/>
      <w:marTop w:val="0"/>
      <w:marBottom w:val="0"/>
      <w:divBdr>
        <w:top w:val="none" w:sz="0" w:space="0" w:color="auto"/>
        <w:left w:val="none" w:sz="0" w:space="0" w:color="auto"/>
        <w:bottom w:val="none" w:sz="0" w:space="0" w:color="auto"/>
        <w:right w:val="none" w:sz="0" w:space="0" w:color="auto"/>
      </w:divBdr>
    </w:div>
    <w:div w:id="1807163178">
      <w:bodyDiv w:val="1"/>
      <w:marLeft w:val="0"/>
      <w:marRight w:val="0"/>
      <w:marTop w:val="0"/>
      <w:marBottom w:val="0"/>
      <w:divBdr>
        <w:top w:val="none" w:sz="0" w:space="0" w:color="auto"/>
        <w:left w:val="none" w:sz="0" w:space="0" w:color="auto"/>
        <w:bottom w:val="none" w:sz="0" w:space="0" w:color="auto"/>
        <w:right w:val="none" w:sz="0" w:space="0" w:color="auto"/>
      </w:divBdr>
    </w:div>
    <w:div w:id="1813675941">
      <w:bodyDiv w:val="1"/>
      <w:marLeft w:val="0"/>
      <w:marRight w:val="0"/>
      <w:marTop w:val="0"/>
      <w:marBottom w:val="0"/>
      <w:divBdr>
        <w:top w:val="none" w:sz="0" w:space="0" w:color="auto"/>
        <w:left w:val="none" w:sz="0" w:space="0" w:color="auto"/>
        <w:bottom w:val="none" w:sz="0" w:space="0" w:color="auto"/>
        <w:right w:val="none" w:sz="0" w:space="0" w:color="auto"/>
      </w:divBdr>
    </w:div>
    <w:div w:id="1817721640">
      <w:bodyDiv w:val="1"/>
      <w:marLeft w:val="0"/>
      <w:marRight w:val="0"/>
      <w:marTop w:val="0"/>
      <w:marBottom w:val="0"/>
      <w:divBdr>
        <w:top w:val="none" w:sz="0" w:space="0" w:color="auto"/>
        <w:left w:val="none" w:sz="0" w:space="0" w:color="auto"/>
        <w:bottom w:val="none" w:sz="0" w:space="0" w:color="auto"/>
        <w:right w:val="none" w:sz="0" w:space="0" w:color="auto"/>
      </w:divBdr>
    </w:div>
    <w:div w:id="1820267105">
      <w:bodyDiv w:val="1"/>
      <w:marLeft w:val="0"/>
      <w:marRight w:val="0"/>
      <w:marTop w:val="0"/>
      <w:marBottom w:val="0"/>
      <w:divBdr>
        <w:top w:val="none" w:sz="0" w:space="0" w:color="auto"/>
        <w:left w:val="none" w:sz="0" w:space="0" w:color="auto"/>
        <w:bottom w:val="none" w:sz="0" w:space="0" w:color="auto"/>
        <w:right w:val="none" w:sz="0" w:space="0" w:color="auto"/>
      </w:divBdr>
    </w:div>
    <w:div w:id="1822692156">
      <w:bodyDiv w:val="1"/>
      <w:marLeft w:val="0"/>
      <w:marRight w:val="0"/>
      <w:marTop w:val="0"/>
      <w:marBottom w:val="0"/>
      <w:divBdr>
        <w:top w:val="none" w:sz="0" w:space="0" w:color="auto"/>
        <w:left w:val="none" w:sz="0" w:space="0" w:color="auto"/>
        <w:bottom w:val="none" w:sz="0" w:space="0" w:color="auto"/>
        <w:right w:val="none" w:sz="0" w:space="0" w:color="auto"/>
      </w:divBdr>
    </w:div>
    <w:div w:id="1828202310">
      <w:bodyDiv w:val="1"/>
      <w:marLeft w:val="0"/>
      <w:marRight w:val="0"/>
      <w:marTop w:val="0"/>
      <w:marBottom w:val="0"/>
      <w:divBdr>
        <w:top w:val="none" w:sz="0" w:space="0" w:color="auto"/>
        <w:left w:val="none" w:sz="0" w:space="0" w:color="auto"/>
        <w:bottom w:val="none" w:sz="0" w:space="0" w:color="auto"/>
        <w:right w:val="none" w:sz="0" w:space="0" w:color="auto"/>
      </w:divBdr>
    </w:div>
    <w:div w:id="1842115209">
      <w:bodyDiv w:val="1"/>
      <w:marLeft w:val="0"/>
      <w:marRight w:val="0"/>
      <w:marTop w:val="0"/>
      <w:marBottom w:val="0"/>
      <w:divBdr>
        <w:top w:val="none" w:sz="0" w:space="0" w:color="auto"/>
        <w:left w:val="none" w:sz="0" w:space="0" w:color="auto"/>
        <w:bottom w:val="none" w:sz="0" w:space="0" w:color="auto"/>
        <w:right w:val="none" w:sz="0" w:space="0" w:color="auto"/>
      </w:divBdr>
    </w:div>
    <w:div w:id="1844389531">
      <w:bodyDiv w:val="1"/>
      <w:marLeft w:val="0"/>
      <w:marRight w:val="0"/>
      <w:marTop w:val="0"/>
      <w:marBottom w:val="0"/>
      <w:divBdr>
        <w:top w:val="none" w:sz="0" w:space="0" w:color="auto"/>
        <w:left w:val="none" w:sz="0" w:space="0" w:color="auto"/>
        <w:bottom w:val="none" w:sz="0" w:space="0" w:color="auto"/>
        <w:right w:val="none" w:sz="0" w:space="0" w:color="auto"/>
      </w:divBdr>
    </w:div>
    <w:div w:id="1846241814">
      <w:bodyDiv w:val="1"/>
      <w:marLeft w:val="0"/>
      <w:marRight w:val="0"/>
      <w:marTop w:val="0"/>
      <w:marBottom w:val="0"/>
      <w:divBdr>
        <w:top w:val="none" w:sz="0" w:space="0" w:color="auto"/>
        <w:left w:val="none" w:sz="0" w:space="0" w:color="auto"/>
        <w:bottom w:val="none" w:sz="0" w:space="0" w:color="auto"/>
        <w:right w:val="none" w:sz="0" w:space="0" w:color="auto"/>
      </w:divBdr>
    </w:div>
    <w:div w:id="1862667851">
      <w:bodyDiv w:val="1"/>
      <w:marLeft w:val="0"/>
      <w:marRight w:val="0"/>
      <w:marTop w:val="0"/>
      <w:marBottom w:val="0"/>
      <w:divBdr>
        <w:top w:val="none" w:sz="0" w:space="0" w:color="auto"/>
        <w:left w:val="none" w:sz="0" w:space="0" w:color="auto"/>
        <w:bottom w:val="none" w:sz="0" w:space="0" w:color="auto"/>
        <w:right w:val="none" w:sz="0" w:space="0" w:color="auto"/>
      </w:divBdr>
    </w:div>
    <w:div w:id="1867139767">
      <w:bodyDiv w:val="1"/>
      <w:marLeft w:val="0"/>
      <w:marRight w:val="0"/>
      <w:marTop w:val="0"/>
      <w:marBottom w:val="0"/>
      <w:divBdr>
        <w:top w:val="none" w:sz="0" w:space="0" w:color="auto"/>
        <w:left w:val="none" w:sz="0" w:space="0" w:color="auto"/>
        <w:bottom w:val="none" w:sz="0" w:space="0" w:color="auto"/>
        <w:right w:val="none" w:sz="0" w:space="0" w:color="auto"/>
      </w:divBdr>
    </w:div>
    <w:div w:id="1876235505">
      <w:bodyDiv w:val="1"/>
      <w:marLeft w:val="0"/>
      <w:marRight w:val="0"/>
      <w:marTop w:val="0"/>
      <w:marBottom w:val="0"/>
      <w:divBdr>
        <w:top w:val="none" w:sz="0" w:space="0" w:color="auto"/>
        <w:left w:val="none" w:sz="0" w:space="0" w:color="auto"/>
        <w:bottom w:val="none" w:sz="0" w:space="0" w:color="auto"/>
        <w:right w:val="none" w:sz="0" w:space="0" w:color="auto"/>
      </w:divBdr>
    </w:div>
    <w:div w:id="1879732982">
      <w:bodyDiv w:val="1"/>
      <w:marLeft w:val="0"/>
      <w:marRight w:val="0"/>
      <w:marTop w:val="0"/>
      <w:marBottom w:val="0"/>
      <w:divBdr>
        <w:top w:val="none" w:sz="0" w:space="0" w:color="auto"/>
        <w:left w:val="none" w:sz="0" w:space="0" w:color="auto"/>
        <w:bottom w:val="none" w:sz="0" w:space="0" w:color="auto"/>
        <w:right w:val="none" w:sz="0" w:space="0" w:color="auto"/>
      </w:divBdr>
    </w:div>
    <w:div w:id="1880437623">
      <w:bodyDiv w:val="1"/>
      <w:marLeft w:val="0"/>
      <w:marRight w:val="0"/>
      <w:marTop w:val="0"/>
      <w:marBottom w:val="0"/>
      <w:divBdr>
        <w:top w:val="none" w:sz="0" w:space="0" w:color="auto"/>
        <w:left w:val="none" w:sz="0" w:space="0" w:color="auto"/>
        <w:bottom w:val="none" w:sz="0" w:space="0" w:color="auto"/>
        <w:right w:val="none" w:sz="0" w:space="0" w:color="auto"/>
      </w:divBdr>
    </w:div>
    <w:div w:id="1881167717">
      <w:bodyDiv w:val="1"/>
      <w:marLeft w:val="0"/>
      <w:marRight w:val="0"/>
      <w:marTop w:val="0"/>
      <w:marBottom w:val="0"/>
      <w:divBdr>
        <w:top w:val="none" w:sz="0" w:space="0" w:color="auto"/>
        <w:left w:val="none" w:sz="0" w:space="0" w:color="auto"/>
        <w:bottom w:val="none" w:sz="0" w:space="0" w:color="auto"/>
        <w:right w:val="none" w:sz="0" w:space="0" w:color="auto"/>
      </w:divBdr>
    </w:div>
    <w:div w:id="1883787620">
      <w:bodyDiv w:val="1"/>
      <w:marLeft w:val="0"/>
      <w:marRight w:val="0"/>
      <w:marTop w:val="0"/>
      <w:marBottom w:val="0"/>
      <w:divBdr>
        <w:top w:val="none" w:sz="0" w:space="0" w:color="auto"/>
        <w:left w:val="none" w:sz="0" w:space="0" w:color="auto"/>
        <w:bottom w:val="none" w:sz="0" w:space="0" w:color="auto"/>
        <w:right w:val="none" w:sz="0" w:space="0" w:color="auto"/>
      </w:divBdr>
    </w:div>
    <w:div w:id="1884361614">
      <w:bodyDiv w:val="1"/>
      <w:marLeft w:val="0"/>
      <w:marRight w:val="0"/>
      <w:marTop w:val="0"/>
      <w:marBottom w:val="0"/>
      <w:divBdr>
        <w:top w:val="none" w:sz="0" w:space="0" w:color="auto"/>
        <w:left w:val="none" w:sz="0" w:space="0" w:color="auto"/>
        <w:bottom w:val="none" w:sz="0" w:space="0" w:color="auto"/>
        <w:right w:val="none" w:sz="0" w:space="0" w:color="auto"/>
      </w:divBdr>
    </w:div>
    <w:div w:id="1886411718">
      <w:bodyDiv w:val="1"/>
      <w:marLeft w:val="0"/>
      <w:marRight w:val="0"/>
      <w:marTop w:val="0"/>
      <w:marBottom w:val="0"/>
      <w:divBdr>
        <w:top w:val="none" w:sz="0" w:space="0" w:color="auto"/>
        <w:left w:val="none" w:sz="0" w:space="0" w:color="auto"/>
        <w:bottom w:val="none" w:sz="0" w:space="0" w:color="auto"/>
        <w:right w:val="none" w:sz="0" w:space="0" w:color="auto"/>
      </w:divBdr>
    </w:div>
    <w:div w:id="1900432728">
      <w:bodyDiv w:val="1"/>
      <w:marLeft w:val="0"/>
      <w:marRight w:val="0"/>
      <w:marTop w:val="0"/>
      <w:marBottom w:val="0"/>
      <w:divBdr>
        <w:top w:val="none" w:sz="0" w:space="0" w:color="auto"/>
        <w:left w:val="none" w:sz="0" w:space="0" w:color="auto"/>
        <w:bottom w:val="none" w:sz="0" w:space="0" w:color="auto"/>
        <w:right w:val="none" w:sz="0" w:space="0" w:color="auto"/>
      </w:divBdr>
    </w:div>
    <w:div w:id="1922254232">
      <w:bodyDiv w:val="1"/>
      <w:marLeft w:val="0"/>
      <w:marRight w:val="0"/>
      <w:marTop w:val="0"/>
      <w:marBottom w:val="0"/>
      <w:divBdr>
        <w:top w:val="none" w:sz="0" w:space="0" w:color="auto"/>
        <w:left w:val="none" w:sz="0" w:space="0" w:color="auto"/>
        <w:bottom w:val="none" w:sz="0" w:space="0" w:color="auto"/>
        <w:right w:val="none" w:sz="0" w:space="0" w:color="auto"/>
      </w:divBdr>
    </w:div>
    <w:div w:id="1933278422">
      <w:bodyDiv w:val="1"/>
      <w:marLeft w:val="0"/>
      <w:marRight w:val="0"/>
      <w:marTop w:val="0"/>
      <w:marBottom w:val="0"/>
      <w:divBdr>
        <w:top w:val="none" w:sz="0" w:space="0" w:color="auto"/>
        <w:left w:val="none" w:sz="0" w:space="0" w:color="auto"/>
        <w:bottom w:val="none" w:sz="0" w:space="0" w:color="auto"/>
        <w:right w:val="none" w:sz="0" w:space="0" w:color="auto"/>
      </w:divBdr>
    </w:div>
    <w:div w:id="1966696415">
      <w:bodyDiv w:val="1"/>
      <w:marLeft w:val="0"/>
      <w:marRight w:val="0"/>
      <w:marTop w:val="0"/>
      <w:marBottom w:val="0"/>
      <w:divBdr>
        <w:top w:val="none" w:sz="0" w:space="0" w:color="auto"/>
        <w:left w:val="none" w:sz="0" w:space="0" w:color="auto"/>
        <w:bottom w:val="none" w:sz="0" w:space="0" w:color="auto"/>
        <w:right w:val="none" w:sz="0" w:space="0" w:color="auto"/>
      </w:divBdr>
    </w:div>
    <w:div w:id="1980332699">
      <w:bodyDiv w:val="1"/>
      <w:marLeft w:val="0"/>
      <w:marRight w:val="0"/>
      <w:marTop w:val="0"/>
      <w:marBottom w:val="0"/>
      <w:divBdr>
        <w:top w:val="none" w:sz="0" w:space="0" w:color="auto"/>
        <w:left w:val="none" w:sz="0" w:space="0" w:color="auto"/>
        <w:bottom w:val="none" w:sz="0" w:space="0" w:color="auto"/>
        <w:right w:val="none" w:sz="0" w:space="0" w:color="auto"/>
      </w:divBdr>
    </w:div>
    <w:div w:id="1985115505">
      <w:bodyDiv w:val="1"/>
      <w:marLeft w:val="0"/>
      <w:marRight w:val="0"/>
      <w:marTop w:val="0"/>
      <w:marBottom w:val="0"/>
      <w:divBdr>
        <w:top w:val="none" w:sz="0" w:space="0" w:color="auto"/>
        <w:left w:val="none" w:sz="0" w:space="0" w:color="auto"/>
        <w:bottom w:val="none" w:sz="0" w:space="0" w:color="auto"/>
        <w:right w:val="none" w:sz="0" w:space="0" w:color="auto"/>
      </w:divBdr>
    </w:div>
    <w:div w:id="1985349792">
      <w:bodyDiv w:val="1"/>
      <w:marLeft w:val="0"/>
      <w:marRight w:val="0"/>
      <w:marTop w:val="0"/>
      <w:marBottom w:val="0"/>
      <w:divBdr>
        <w:top w:val="none" w:sz="0" w:space="0" w:color="auto"/>
        <w:left w:val="none" w:sz="0" w:space="0" w:color="auto"/>
        <w:bottom w:val="none" w:sz="0" w:space="0" w:color="auto"/>
        <w:right w:val="none" w:sz="0" w:space="0" w:color="auto"/>
      </w:divBdr>
    </w:div>
    <w:div w:id="1987707316">
      <w:bodyDiv w:val="1"/>
      <w:marLeft w:val="0"/>
      <w:marRight w:val="0"/>
      <w:marTop w:val="0"/>
      <w:marBottom w:val="0"/>
      <w:divBdr>
        <w:top w:val="none" w:sz="0" w:space="0" w:color="auto"/>
        <w:left w:val="none" w:sz="0" w:space="0" w:color="auto"/>
        <w:bottom w:val="none" w:sz="0" w:space="0" w:color="auto"/>
        <w:right w:val="none" w:sz="0" w:space="0" w:color="auto"/>
      </w:divBdr>
    </w:div>
    <w:div w:id="1991400768">
      <w:bodyDiv w:val="1"/>
      <w:marLeft w:val="0"/>
      <w:marRight w:val="0"/>
      <w:marTop w:val="0"/>
      <w:marBottom w:val="0"/>
      <w:divBdr>
        <w:top w:val="none" w:sz="0" w:space="0" w:color="auto"/>
        <w:left w:val="none" w:sz="0" w:space="0" w:color="auto"/>
        <w:bottom w:val="none" w:sz="0" w:space="0" w:color="auto"/>
        <w:right w:val="none" w:sz="0" w:space="0" w:color="auto"/>
      </w:divBdr>
    </w:div>
    <w:div w:id="1998998257">
      <w:bodyDiv w:val="1"/>
      <w:marLeft w:val="0"/>
      <w:marRight w:val="0"/>
      <w:marTop w:val="0"/>
      <w:marBottom w:val="0"/>
      <w:divBdr>
        <w:top w:val="none" w:sz="0" w:space="0" w:color="auto"/>
        <w:left w:val="none" w:sz="0" w:space="0" w:color="auto"/>
        <w:bottom w:val="none" w:sz="0" w:space="0" w:color="auto"/>
        <w:right w:val="none" w:sz="0" w:space="0" w:color="auto"/>
      </w:divBdr>
    </w:div>
    <w:div w:id="1999917904">
      <w:bodyDiv w:val="1"/>
      <w:marLeft w:val="0"/>
      <w:marRight w:val="0"/>
      <w:marTop w:val="0"/>
      <w:marBottom w:val="0"/>
      <w:divBdr>
        <w:top w:val="none" w:sz="0" w:space="0" w:color="auto"/>
        <w:left w:val="none" w:sz="0" w:space="0" w:color="auto"/>
        <w:bottom w:val="none" w:sz="0" w:space="0" w:color="auto"/>
        <w:right w:val="none" w:sz="0" w:space="0" w:color="auto"/>
      </w:divBdr>
    </w:div>
    <w:div w:id="2001813622">
      <w:bodyDiv w:val="1"/>
      <w:marLeft w:val="0"/>
      <w:marRight w:val="0"/>
      <w:marTop w:val="0"/>
      <w:marBottom w:val="0"/>
      <w:divBdr>
        <w:top w:val="none" w:sz="0" w:space="0" w:color="auto"/>
        <w:left w:val="none" w:sz="0" w:space="0" w:color="auto"/>
        <w:bottom w:val="none" w:sz="0" w:space="0" w:color="auto"/>
        <w:right w:val="none" w:sz="0" w:space="0" w:color="auto"/>
      </w:divBdr>
    </w:div>
    <w:div w:id="2003852820">
      <w:bodyDiv w:val="1"/>
      <w:marLeft w:val="0"/>
      <w:marRight w:val="0"/>
      <w:marTop w:val="0"/>
      <w:marBottom w:val="0"/>
      <w:divBdr>
        <w:top w:val="none" w:sz="0" w:space="0" w:color="auto"/>
        <w:left w:val="none" w:sz="0" w:space="0" w:color="auto"/>
        <w:bottom w:val="none" w:sz="0" w:space="0" w:color="auto"/>
        <w:right w:val="none" w:sz="0" w:space="0" w:color="auto"/>
      </w:divBdr>
    </w:div>
    <w:div w:id="2009936771">
      <w:bodyDiv w:val="1"/>
      <w:marLeft w:val="0"/>
      <w:marRight w:val="0"/>
      <w:marTop w:val="0"/>
      <w:marBottom w:val="0"/>
      <w:divBdr>
        <w:top w:val="none" w:sz="0" w:space="0" w:color="auto"/>
        <w:left w:val="none" w:sz="0" w:space="0" w:color="auto"/>
        <w:bottom w:val="none" w:sz="0" w:space="0" w:color="auto"/>
        <w:right w:val="none" w:sz="0" w:space="0" w:color="auto"/>
      </w:divBdr>
    </w:div>
    <w:div w:id="2027830407">
      <w:bodyDiv w:val="1"/>
      <w:marLeft w:val="0"/>
      <w:marRight w:val="0"/>
      <w:marTop w:val="0"/>
      <w:marBottom w:val="0"/>
      <w:divBdr>
        <w:top w:val="none" w:sz="0" w:space="0" w:color="auto"/>
        <w:left w:val="none" w:sz="0" w:space="0" w:color="auto"/>
        <w:bottom w:val="none" w:sz="0" w:space="0" w:color="auto"/>
        <w:right w:val="none" w:sz="0" w:space="0" w:color="auto"/>
      </w:divBdr>
    </w:div>
    <w:div w:id="2033922563">
      <w:bodyDiv w:val="1"/>
      <w:marLeft w:val="0"/>
      <w:marRight w:val="0"/>
      <w:marTop w:val="0"/>
      <w:marBottom w:val="0"/>
      <w:divBdr>
        <w:top w:val="none" w:sz="0" w:space="0" w:color="auto"/>
        <w:left w:val="none" w:sz="0" w:space="0" w:color="auto"/>
        <w:bottom w:val="none" w:sz="0" w:space="0" w:color="auto"/>
        <w:right w:val="none" w:sz="0" w:space="0" w:color="auto"/>
      </w:divBdr>
    </w:div>
    <w:div w:id="2035493357">
      <w:bodyDiv w:val="1"/>
      <w:marLeft w:val="0"/>
      <w:marRight w:val="0"/>
      <w:marTop w:val="0"/>
      <w:marBottom w:val="0"/>
      <w:divBdr>
        <w:top w:val="none" w:sz="0" w:space="0" w:color="auto"/>
        <w:left w:val="none" w:sz="0" w:space="0" w:color="auto"/>
        <w:bottom w:val="none" w:sz="0" w:space="0" w:color="auto"/>
        <w:right w:val="none" w:sz="0" w:space="0" w:color="auto"/>
      </w:divBdr>
    </w:div>
    <w:div w:id="2039550747">
      <w:bodyDiv w:val="1"/>
      <w:marLeft w:val="0"/>
      <w:marRight w:val="0"/>
      <w:marTop w:val="0"/>
      <w:marBottom w:val="0"/>
      <w:divBdr>
        <w:top w:val="none" w:sz="0" w:space="0" w:color="auto"/>
        <w:left w:val="none" w:sz="0" w:space="0" w:color="auto"/>
        <w:bottom w:val="none" w:sz="0" w:space="0" w:color="auto"/>
        <w:right w:val="none" w:sz="0" w:space="0" w:color="auto"/>
      </w:divBdr>
    </w:div>
    <w:div w:id="2054113994">
      <w:bodyDiv w:val="1"/>
      <w:marLeft w:val="0"/>
      <w:marRight w:val="0"/>
      <w:marTop w:val="0"/>
      <w:marBottom w:val="0"/>
      <w:divBdr>
        <w:top w:val="none" w:sz="0" w:space="0" w:color="auto"/>
        <w:left w:val="none" w:sz="0" w:space="0" w:color="auto"/>
        <w:bottom w:val="none" w:sz="0" w:space="0" w:color="auto"/>
        <w:right w:val="none" w:sz="0" w:space="0" w:color="auto"/>
      </w:divBdr>
    </w:div>
    <w:div w:id="2056350776">
      <w:bodyDiv w:val="1"/>
      <w:marLeft w:val="0"/>
      <w:marRight w:val="0"/>
      <w:marTop w:val="0"/>
      <w:marBottom w:val="0"/>
      <w:divBdr>
        <w:top w:val="none" w:sz="0" w:space="0" w:color="auto"/>
        <w:left w:val="none" w:sz="0" w:space="0" w:color="auto"/>
        <w:bottom w:val="none" w:sz="0" w:space="0" w:color="auto"/>
        <w:right w:val="none" w:sz="0" w:space="0" w:color="auto"/>
      </w:divBdr>
    </w:div>
    <w:div w:id="2063361994">
      <w:bodyDiv w:val="1"/>
      <w:marLeft w:val="0"/>
      <w:marRight w:val="0"/>
      <w:marTop w:val="0"/>
      <w:marBottom w:val="0"/>
      <w:divBdr>
        <w:top w:val="none" w:sz="0" w:space="0" w:color="auto"/>
        <w:left w:val="none" w:sz="0" w:space="0" w:color="auto"/>
        <w:bottom w:val="none" w:sz="0" w:space="0" w:color="auto"/>
        <w:right w:val="none" w:sz="0" w:space="0" w:color="auto"/>
      </w:divBdr>
    </w:div>
    <w:div w:id="2085177379">
      <w:bodyDiv w:val="1"/>
      <w:marLeft w:val="0"/>
      <w:marRight w:val="0"/>
      <w:marTop w:val="0"/>
      <w:marBottom w:val="0"/>
      <w:divBdr>
        <w:top w:val="none" w:sz="0" w:space="0" w:color="auto"/>
        <w:left w:val="none" w:sz="0" w:space="0" w:color="auto"/>
        <w:bottom w:val="none" w:sz="0" w:space="0" w:color="auto"/>
        <w:right w:val="none" w:sz="0" w:space="0" w:color="auto"/>
      </w:divBdr>
    </w:div>
    <w:div w:id="2086952067">
      <w:bodyDiv w:val="1"/>
      <w:marLeft w:val="0"/>
      <w:marRight w:val="0"/>
      <w:marTop w:val="0"/>
      <w:marBottom w:val="0"/>
      <w:divBdr>
        <w:top w:val="none" w:sz="0" w:space="0" w:color="auto"/>
        <w:left w:val="none" w:sz="0" w:space="0" w:color="auto"/>
        <w:bottom w:val="none" w:sz="0" w:space="0" w:color="auto"/>
        <w:right w:val="none" w:sz="0" w:space="0" w:color="auto"/>
      </w:divBdr>
    </w:div>
    <w:div w:id="2092385597">
      <w:bodyDiv w:val="1"/>
      <w:marLeft w:val="0"/>
      <w:marRight w:val="0"/>
      <w:marTop w:val="0"/>
      <w:marBottom w:val="0"/>
      <w:divBdr>
        <w:top w:val="none" w:sz="0" w:space="0" w:color="auto"/>
        <w:left w:val="none" w:sz="0" w:space="0" w:color="auto"/>
        <w:bottom w:val="none" w:sz="0" w:space="0" w:color="auto"/>
        <w:right w:val="none" w:sz="0" w:space="0" w:color="auto"/>
      </w:divBdr>
    </w:div>
    <w:div w:id="2105219850">
      <w:bodyDiv w:val="1"/>
      <w:marLeft w:val="0"/>
      <w:marRight w:val="0"/>
      <w:marTop w:val="0"/>
      <w:marBottom w:val="0"/>
      <w:divBdr>
        <w:top w:val="none" w:sz="0" w:space="0" w:color="auto"/>
        <w:left w:val="none" w:sz="0" w:space="0" w:color="auto"/>
        <w:bottom w:val="none" w:sz="0" w:space="0" w:color="auto"/>
        <w:right w:val="none" w:sz="0" w:space="0" w:color="auto"/>
      </w:divBdr>
    </w:div>
    <w:div w:id="2110268087">
      <w:bodyDiv w:val="1"/>
      <w:marLeft w:val="0"/>
      <w:marRight w:val="0"/>
      <w:marTop w:val="0"/>
      <w:marBottom w:val="0"/>
      <w:divBdr>
        <w:top w:val="none" w:sz="0" w:space="0" w:color="auto"/>
        <w:left w:val="none" w:sz="0" w:space="0" w:color="auto"/>
        <w:bottom w:val="none" w:sz="0" w:space="0" w:color="auto"/>
        <w:right w:val="none" w:sz="0" w:space="0" w:color="auto"/>
      </w:divBdr>
    </w:div>
    <w:div w:id="2131976868">
      <w:bodyDiv w:val="1"/>
      <w:marLeft w:val="0"/>
      <w:marRight w:val="0"/>
      <w:marTop w:val="0"/>
      <w:marBottom w:val="0"/>
      <w:divBdr>
        <w:top w:val="none" w:sz="0" w:space="0" w:color="auto"/>
        <w:left w:val="none" w:sz="0" w:space="0" w:color="auto"/>
        <w:bottom w:val="none" w:sz="0" w:space="0" w:color="auto"/>
        <w:right w:val="none" w:sz="0" w:space="0" w:color="auto"/>
      </w:divBdr>
    </w:div>
    <w:div w:id="2136021979">
      <w:bodyDiv w:val="1"/>
      <w:marLeft w:val="0"/>
      <w:marRight w:val="0"/>
      <w:marTop w:val="0"/>
      <w:marBottom w:val="0"/>
      <w:divBdr>
        <w:top w:val="none" w:sz="0" w:space="0" w:color="auto"/>
        <w:left w:val="none" w:sz="0" w:space="0" w:color="auto"/>
        <w:bottom w:val="none" w:sz="0" w:space="0" w:color="auto"/>
        <w:right w:val="none" w:sz="0" w:space="0" w:color="auto"/>
      </w:divBdr>
    </w:div>
    <w:div w:id="214538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hyperlink" Target="https://doi.org/10.3389/fmicb.2022.855110" TargetMode="External"/><Relationship Id="rId47" Type="http://schemas.openxmlformats.org/officeDocument/2006/relationships/hyperlink" Target="https://www.researchgate.net/publication/326819858" TargetMode="External"/><Relationship Id="rId63" Type="http://schemas.openxmlformats.org/officeDocument/2006/relationships/hyperlink" Target="https://doi.org/https://doi.org/10.5539/jas.v10n10p460" TargetMode="External"/><Relationship Id="rId68"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hyperlink" Target="https://orcid.org/0009-0001-2459-0194"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s://sired.udenar.edu.co/7324/1/LIBRO%20IMPRESO%20DE%20PROCEDIMIENTOS%20DE%20LABORATORIO%20DE%20MICROBIOLOG%C3%8DA%20ZOOT%C3%89CNICA.pdf" TargetMode="External"/><Relationship Id="rId45" Type="http://schemas.openxmlformats.org/officeDocument/2006/relationships/hyperlink" Target="https://doi.org/https://doi.org/10.1146/annurev-phyto-080615-095944" TargetMode="External"/><Relationship Id="rId53" Type="http://schemas.openxmlformats.org/officeDocument/2006/relationships/hyperlink" Target="https://doi.org/https://doi.org/10.19084/rca.18034" TargetMode="External"/><Relationship Id="rId58" Type="http://schemas.openxmlformats.org/officeDocument/2006/relationships/hyperlink" Target="https://doi.org/https://doi.org/10.1146/annurev%E2%80%91phyto%E2%80%91080614%E2%80%91120305" TargetMode="External"/><Relationship Id="rId66" Type="http://schemas.openxmlformats.org/officeDocument/2006/relationships/hyperlink" Target="https://doi.org/10.7717/peerj.14404" TargetMode="External"/><Relationship Id="rId5" Type="http://schemas.openxmlformats.org/officeDocument/2006/relationships/footnotes" Target="footnotes.xml"/><Relationship Id="rId61" Type="http://schemas.openxmlformats.org/officeDocument/2006/relationships/hyperlink" Target="https://www.phytojournal.com/archives/2019/vol8issue4/PartAU/8-4-392-512.pdf" TargetMode="External"/><Relationship Id="rId19" Type="http://schemas.openxmlformats.org/officeDocument/2006/relationships/image" Target="media/image6.jpeg"/><Relationship Id="rId14" Type="http://schemas.openxmlformats.org/officeDocument/2006/relationships/hyperlink" Target="mailto:verafabricio22@gmail.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doi.org/10.29166/siembra.v10i1.4305" TargetMode="External"/><Relationship Id="rId48" Type="http://schemas.openxmlformats.org/officeDocument/2006/relationships/hyperlink" Target="https://doi.org/https://doi.org/10.3390/jof7030194" TargetMode="External"/><Relationship Id="rId56" Type="http://schemas.openxmlformats.org/officeDocument/2006/relationships/hyperlink" Target="https://doi.org/ISBN%E2%80%9113:%20978%E2%80%910443261336" TargetMode="External"/><Relationship Id="rId64" Type="http://schemas.openxmlformats.org/officeDocument/2006/relationships/hyperlink" Target="https://doi.org/https://doi.org/10.1146/annurev-ento-042323-031236" TargetMode="External"/><Relationship Id="rId69" Type="http://schemas.openxmlformats.org/officeDocument/2006/relationships/fontTable" Target="fontTable.xml"/><Relationship Id="rId8" Type="http://schemas.openxmlformats.org/officeDocument/2006/relationships/hyperlink" Target="https://doi.org/10.37811/cl_rcm.v9i3.19087" TargetMode="External"/><Relationship Id="rId51" Type="http://schemas.openxmlformats.org/officeDocument/2006/relationships/hyperlink" Target="https://doi.org/https://doi.org/10.3390/microorganisms11051208" TargetMode="External"/><Relationship Id="rId3" Type="http://schemas.openxmlformats.org/officeDocument/2006/relationships/settings" Target="settings.xml"/><Relationship Id="rId12" Type="http://schemas.openxmlformats.org/officeDocument/2006/relationships/hyperlink" Target="mailto:jquevedo@utmachala.edu.ec"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doi.org/https://doi.org/10.1080/09583157.2022.2047596" TargetMode="External"/><Relationship Id="rId59" Type="http://schemas.openxmlformats.org/officeDocument/2006/relationships/hyperlink" Target="https://doi.org/10.4038/agrieast.v11i1.33" TargetMode="External"/><Relationship Id="rId67" Type="http://schemas.openxmlformats.org/officeDocument/2006/relationships/hyperlink" Target="https://doi.org/https://doi.org/10.1186/s12866-019-1531-6" TargetMode="External"/><Relationship Id="rId20" Type="http://schemas.openxmlformats.org/officeDocument/2006/relationships/image" Target="media/image7.jpeg"/><Relationship Id="rId41" Type="http://schemas.openxmlformats.org/officeDocument/2006/relationships/hyperlink" Target="https://doi.org/10.1016/j.jafr.2024.101421" TargetMode="External"/><Relationship Id="rId54" Type="http://schemas.openxmlformats.org/officeDocument/2006/relationships/hyperlink" Target="https://doi.org/https://doi.org/10.4236/abb.2020.113007" TargetMode="External"/><Relationship Id="rId62" Type="http://schemas.openxmlformats.org/officeDocument/2006/relationships/hyperlink" Target="https://doi.org/https://doi.org/10.1016/j.micres.2021.126749"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orcid.org/0000-0002-7950-5049"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doi.org/https://doi.org/10.1007/s11274-024-03894-5" TargetMode="External"/><Relationship Id="rId57" Type="http://schemas.openxmlformats.org/officeDocument/2006/relationships/hyperlink" Target="https://doi.org/10.1002/fes3.70048" TargetMode="External"/><Relationship Id="rId10" Type="http://schemas.openxmlformats.org/officeDocument/2006/relationships/hyperlink" Target="mailto:fmarin2@utmachala.edu.ec" TargetMode="External"/><Relationship Id="rId31" Type="http://schemas.openxmlformats.org/officeDocument/2006/relationships/image" Target="media/image18.jpeg"/><Relationship Id="rId44" Type="http://schemas.openxmlformats.org/officeDocument/2006/relationships/hyperlink" Target="https://doi.org/10.1016/j.biocontrol.2023.105223" TargetMode="External"/><Relationship Id="rId52" Type="http://schemas.openxmlformats.org/officeDocument/2006/relationships/hyperlink" Target="https://doi.org/10.1016/S2095%E2%80%913119(18)62122%E2%80%917" TargetMode="External"/><Relationship Id="rId60" Type="http://schemas.openxmlformats.org/officeDocument/2006/relationships/hyperlink" Target="https://doi.org/10.3389/fmicb.2018.00419" TargetMode="External"/><Relationship Id="rId65" Type="http://schemas.openxmlformats.org/officeDocument/2006/relationships/hyperlink" Target="https://doi.org/https://doi.org/10.3390/insects16030287"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orcid.org/0000-0002-8974-5628" TargetMode="Externa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hyperlink" Target="https://doi.org/https://doi.org/10.1007/s00248-021-01852-0" TargetMode="External"/><Relationship Id="rId55" Type="http://schemas.openxmlformats.org/officeDocument/2006/relationships/hyperlink" Target="https://doi.org/http://dx.doi.org/10.20902/IJCTR.2019.13012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footnotes.xml.rels><?xml version="1.0" encoding="UTF-8" standalone="yes"?>
<Relationships xmlns="http://schemas.openxmlformats.org/package/2006/relationships"><Relationship Id="rId1" Type="http://schemas.openxmlformats.org/officeDocument/2006/relationships/hyperlink" Target="mailto:amarin3@utmachala.edu.e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Zho19</b:Tag>
    <b:SourceType>JournalArticle</b:SourceType>
    <b:Guid>{AD8D296D-EB45-4FEA-9871-C9CC30B29591}</b:Guid>
    <b:Title>Decipherimg microbial diversity associated with Fusarium wilt-diseased and disease-free banana rhizosphere soil.</b:Title>
    <b:JournalName>BMC Microbiology</b:JournalName>
    <b:Year>2019</b:Year>
    <b:Author>
      <b:Author>
        <b:NameList>
          <b:Person>
            <b:Last>Zhou</b:Last>
            <b:First>Dengbo</b:First>
          </b:Person>
          <b:Person>
            <b:Last>Jing</b:Last>
            <b:First>Tao</b:First>
          </b:Person>
          <b:Person>
            <b:Last>Yufeng</b:Last>
            <b:First>Chen</b:First>
          </b:Person>
          <b:Person>
            <b:Last>Wang</b:Last>
            <b:First>Fei</b:First>
          </b:Person>
          <b:Person>
            <b:Last>Dengfeng</b:Last>
            <b:First>Qi de</b:First>
          </b:Person>
          <b:Person>
            <b:Last>Feng</b:Last>
            <b:First>Renjun</b:First>
          </b:Person>
          <b:Person>
            <b:Last>Jianghui</b:Last>
            <b:First>Xie</b:First>
          </b:Person>
          <b:Person>
            <b:Last>Li</b:Last>
            <b:First>Huaping</b:First>
          </b:Person>
        </b:NameList>
      </b:Author>
    </b:Author>
    <b:LCID>en-US</b:LCID>
    <b:DOI>https://doi.org/10.1186/s12866-019-1531-6</b:DOI>
    <b:RefOrder>1</b:RefOrder>
  </b:Source>
  <b:Source>
    <b:Tag>Dre16</b:Tag>
    <b:SourceType>JournalArticle</b:SourceType>
    <b:Guid>{528C7140-3881-45DA-97E6-9C00B67DF73B}</b:Guid>
    <b:Title>Fungal and Oomycete Diseases of Tropical Tree Fruit Crops</b:Title>
    <b:JournalName>ANNUAL REVIEWS Further</b:JournalName>
    <b:Year>2016</b:Year>
    <b:Volume>54</b:Volume>
    <b:Issue>373-395</b:Issue>
    <b:Author>
      <b:Author>
        <b:NameList>
          <b:Person>
            <b:Last>Drenth</b:Last>
            <b:First>André</b:First>
          </b:Person>
          <b:Person>
            <b:Last>Guest</b:Last>
            <b:Middle>I.</b:Middle>
            <b:First>David</b:First>
          </b:Person>
        </b:NameList>
      </b:Author>
    </b:Author>
    <b:DOI>https://doi.org/10.1146/annurev-phyto-080615-095944</b:DOI>
    <b:RefOrder>2</b:RefOrder>
  </b:Source>
  <b:Source>
    <b:Tag>Pra17</b:Tag>
    <b:SourceType>JournalArticle</b:SourceType>
    <b:Guid>{3C117D55-7681-40D6-B240-9FF733585229}</b:Guid>
    <b:Title>Plant defense-related enzymes against pathogens: a review</b:Title>
    <b:JournalName>AGRIEAST Journal Of Agricultural Sciences</b:JournalName>
    <b:Year>2017</b:Year>
    <b:Volume>11</b:Volume>
    <b:Issue>38</b:Issue>
    <b:Author>
      <b:Author>
        <b:NameList>
          <b:Person>
            <b:Last>Prasannath</b:Last>
            <b:First>K.</b:First>
          </b:Person>
        </b:NameList>
      </b:Author>
    </b:Author>
    <b:DOI>10.4038/agrieast.v11i1.33</b:DOI>
    <b:RefOrder>3</b:RefOrder>
  </b:Source>
  <b:Source>
    <b:Tag>YeL22</b:Tag>
    <b:SourceType>JournalArticle</b:SourceType>
    <b:Guid>{17E0CE90-3473-4E63-9B6A-9E492C1391F4}</b:Guid>
    <b:Title>Dynamic analysis of the microbial communities and metabolome of healthy banana rhizosphere soil during one growth cycle</b:Title>
    <b:JournalName>PeerJ</b:JournalName>
    <b:Year>2022</b:Year>
    <b:Month>November</b:Month>
    <b:Volume>10</b:Volume>
    <b:Author>
      <b:Author>
        <b:NameList>
          <b:Person>
            <b:Last>Ye</b:Last>
            <b:First>Liujian</b:First>
          </b:Person>
          <b:Person>
            <b:Last>Wang</b:Last>
            <b:First>Xiaohu</b:First>
          </b:Person>
          <b:Person>
            <b:Last>Wei</b:Last>
            <b:First>Shengbo</b:First>
          </b:Person>
          <b:Person>
            <b:Last>Qixia</b:Last>
            <b:First>Zhu</b:First>
          </b:Person>
          <b:Person>
            <b:Last>He</b:Last>
            <b:First>Shuang</b:First>
          </b:Person>
          <b:Person>
            <b:Last>Zhou</b:Last>
            <b:First>Liquin</b:First>
          </b:Person>
        </b:NameList>
      </b:Author>
    </b:Author>
    <b:DOI>10.7717/peerj.14404</b:DOI>
    <b:RefOrder>23</b:RefOrder>
  </b:Source>
  <b:Source>
    <b:Tag>Cia22</b:Tag>
    <b:SourceType>JournalArticle</b:SourceType>
    <b:Guid>{99C0B8C6-C826-4C24-B052-59AE3542C92F}</b:Guid>
    <b:Title>Rhizosphere 16S-ITS Metabarcoding Profiles in Banana Crops Are Affected by Nematodes, Cultivation, and Local Climatic Variations</b:Title>
    <b:JournalName>Frontiers in Microbiology</b:JournalName>
    <b:Year>2022</b:Year>
    <b:Month>June</b:Month>
    <b:Volume>13</b:Volume>
    <b:Author>
      <b:Author>
        <b:NameList>
          <b:Person>
            <b:Last>Ciancio</b:Last>
            <b:First>Aurelio</b:First>
          </b:Person>
          <b:Person>
            <b:Last>Rosso</b:Last>
            <b:Middle>Cristina</b:Middle>
            <b:First>Laura</b:First>
          </b:Person>
          <b:Person>
            <b:Last>Lopez-Cepero</b:Last>
            <b:First>Javier</b:First>
          </b:Person>
          <b:Person>
            <b:Last>Colagiero</b:Last>
            <b:First>Mariantonietta</b:First>
          </b:Person>
        </b:NameList>
      </b:Author>
    </b:Author>
    <b:LCID>en-US</b:LCID>
    <b:DOI>10.3389/fmicb.2022.855110</b:DOI>
    <b:RefOrder>4</b:RefOrder>
  </b:Source>
  <b:Source>
    <b:Tag>Mus25</b:Tag>
    <b:SourceType>JournalArticle</b:SourceType>
    <b:Guid>{90991F79-C030-4D55-908A-1AB7FA043C98}</b:Guid>
    <b:LCID>en-US</b:LCID>
    <b:Title>Genetic Improvement of Banana for Resistance to Xanthomonas Wilt in East Africa</b:Title>
    <b:JournalName>Food and Energy Security</b:JournalName>
    <b:Year>2025</b:Year>
    <b:Volume>14</b:Volume>
    <b:Author>
      <b:Author>
        <b:NameList>
          <b:Person>
            <b:Last>Musabyemungu</b:Last>
            <b:First>Anastasie</b:First>
          </b:Person>
          <b:Person>
            <b:Last>Nath Tripathi</b:Last>
            <b:First>Jaindra</b:First>
          </b:Person>
          <b:Person>
            <b:Last>Muiruri</b:Last>
            <b:Middle>K.</b:Middle>
            <b:First>Samwel</b:First>
          </b:Person>
          <b:Person>
            <b:Last>Gaidashova</b:Last>
            <b:Middle>V.</b:Middle>
            <b:First>Svetlana</b:First>
          </b:Person>
          <b:Person>
            <b:Last>Rukundo</b:Last>
            <b:First>Placide</b:First>
          </b:Person>
          <b:Person>
            <b:Last>Tripathi</b:Last>
            <b:First>Leena</b:First>
          </b:Person>
        </b:NameList>
      </b:Author>
    </b:Author>
    <b:DOI>10.1002/fes3.70048</b:DOI>
    <b:RefOrder>5</b:RefOrder>
  </b:Source>
  <b:Source>
    <b:Tag>Día23</b:Tag>
    <b:SourceType>JournalArticle</b:SourceType>
    <b:Guid>{4DAB0416-8340-4EB2-9723-B38631B33FEB}</b:Guid>
    <b:LCID>en-US</b:LCID>
    <b:Title>Development of agricultural bio-inoculants based on mycorrhizal fungi and endophytic filamentous fungi: Co-inoculants for improve plant-physiological responses in sustainable agriculture</b:Title>
    <b:JournalName>Biological Control</b:JournalName>
    <b:Year>2023</b:Year>
    <b:Month>April</b:Month>
    <b:Volume>182</b:Volume>
    <b:Author>
      <b:Author>
        <b:NameList>
          <b:Person>
            <b:Last>Díaz-Urbano</b:Last>
            <b:First>Maria</b:First>
          </b:Person>
          <b:Person>
            <b:Last>Nieves Goicoechea</b:Last>
          </b:Person>
          <b:Person>
            <b:Last>Velasco</b:Last>
            <b:First>Pablo</b:First>
          </b:Person>
          <b:Person>
            <b:Last>Poveda</b:Last>
            <b:First>Jorge</b:First>
          </b:Person>
        </b:NameList>
      </b:Author>
    </b:Author>
    <b:DOI>10.1016/j.biocontrol.2023.105223</b:DOI>
    <b:RefOrder>6</b:RefOrder>
  </b:Source>
  <b:Source>
    <b:Tag>Góm21</b:Tag>
    <b:SourceType>JournalArticle</b:SourceType>
    <b:Guid>{DBDE66D2-6E70-481A-BD7D-431AA1DA9451}</b:Guid>
    <b:Title>The Banana Root Endophytome: Differences between Mother Plants and Suckers and Evaluation of Selected Bacteria to Control Fusarium oxysporum f.sp. cubense</b:Title>
    <b:JournalName>Joumal of Fungi</b:JournalName>
    <b:Year>2021</b:Year>
    <b:Month>March</b:Month>
    <b:Volume>7</b:Volume>
    <b:Issue>194</b:Issue>
    <b:Author>
      <b:Author>
        <b:NameList>
          <b:Person>
            <b:Last>Gómez Lama</b:Last>
            <b:First>Carmen</b:First>
          </b:Person>
          <b:Person>
            <b:Last>Fernández-Gonzalez</b:Last>
            <b:Middle>J.</b:Middle>
            <b:First>Antonio</b:First>
          </b:Person>
          <b:Person>
            <b:Last>Cardoni</b:Last>
            <b:First>Martina</b:First>
          </b:Person>
          <b:Person>
            <b:Last>Valverde-Corredor</b:Last>
            <b:First>Antonio</b:First>
          </b:Person>
          <b:Person>
            <b:Last>López-Cepero</b:Last>
            <b:First>Javier</b:First>
          </b:Person>
          <b:Person>
            <b:Last>Fernández-López</b:Last>
            <b:First>Manuel</b:First>
          </b:Person>
          <b:Person>
            <b:Last>Mercado-Blanco</b:Last>
            <b:First>Jesús</b:First>
          </b:Person>
        </b:NameList>
      </b:Author>
    </b:Author>
    <b:DOI>https://doi.org/10.3390/jof7030194</b:DOI>
    <b:RefOrder>24</b:RefOrder>
  </b:Source>
  <b:Source>
    <b:Tag>Cha24</b:Tag>
    <b:SourceType>JournalArticle</b:SourceType>
    <b:Guid>{761190CE-59B4-4B28-A7B7-C15FC6758AD3}</b:Guid>
    <b:Title>Microbial bio-control agents: A comprehensive analysis on sustainable pest management in agriculture</b:Title>
    <b:JournalName>Journal of Agriculture and Food Research</b:JournalName>
    <b:Year>2024</b:Year>
    <b:Month>September</b:Month>
    <b:Volume>18</b:Volume>
    <b:Author>
      <b:Author>
        <b:NameList>
          <b:Person>
            <b:Last>Chaudhary</b:Last>
            <b:First>Rida</b:First>
          </b:Person>
          <b:Person>
            <b:Last>Nawaz</b:Last>
            <b:First>Ali</b:First>
          </b:Person>
          <b:Person>
            <b:Last>Khattak</b:Last>
            <b:First>Zermina</b:First>
          </b:Person>
          <b:Person>
            <b:Last>Arslan Butt</b:Last>
            <b:First>Muhammad</b:First>
          </b:Person>
          <b:Person>
            <b:Last>Fouillaud</b:Last>
            <b:First>Mireille</b:First>
          </b:Person>
          <b:Person>
            <b:Last>Dufossé</b:Last>
            <b:First>Laurent</b:First>
          </b:Person>
          <b:Person>
            <b:Last>Munir</b:Last>
            <b:First>Marium</b:First>
          </b:Person>
          <b:Person>
            <b:Last>Haq</b:Last>
            <b:First>Ikram ul</b:First>
          </b:Person>
          <b:Person>
            <b:Last>Mukhtar</b:Last>
            <b:First>Hamid</b:First>
          </b:Person>
        </b:NameList>
      </b:Author>
    </b:Author>
    <b:LCID>en-US</b:LCID>
    <b:DOI>10.1016/j.jafr.2024.101421</b:DOI>
    <b:RefOrder>7</b:RefOrder>
  </b:Source>
  <b:Source>
    <b:Tag>Sou18</b:Tag>
    <b:SourceType>JournalArticle</b:SourceType>
    <b:Guid>{2A2223CE-E3A9-48B9-9241-E2BB3D51ADC8}</b:Guid>
    <b:LCID>en-US</b:LCID>
    <b:Title>Endophytic Bacterial and Fungi Associated to Banana Leaves (Musa spp.) Cultivated Under Organic Management</b:Title>
    <b:JournalName>Journal of Agricultural Science</b:JournalName>
    <b:Year>2018</b:Year>
    <b:Month>September</b:Month>
    <b:Volume>10</b:Volume>
    <b:Issue>10</b:Issue>
    <b:Author>
      <b:Author>
        <b:NameList>
          <b:Person>
            <b:Last>Souza Junior</b:Last>
            <b:Middle>A.</b:Middle>
            <b:First>Carlos</b:First>
          </b:Person>
          <b:Person>
            <b:Last>Marcon</b:Last>
            <b:First>Joelma</b:First>
          </b:Person>
          <b:Person>
            <b:Last>M. Andrade</b:Last>
            <b:Middle>Avelino</b:Middle>
            <b:First>Pedro</b:First>
          </b:Person>
          <b:Person>
            <b:Last>Silva </b:Last>
            <b:Middle>Antonio</b:Middle>
            <b:First>José</b:First>
          </b:Person>
          <b:Person>
            <b:Last>F. Faraldo</b:Last>
            <b:Middle>Inez</b:Middle>
            <b:First>Maria</b:First>
          </b:Person>
          <b:Person>
            <b:Last>Q. Verdi</b:Last>
            <b:Middle>Carolina</b:Middle>
            <b:First>Maria</b:First>
          </b:Person>
          <b:Person>
            <b:Last>Melo Filho</b:Last>
            <b:Middle>A.</b:Middle>
            <b:First>Antonio</b:First>
          </b:Person>
          <b:Person>
            <b:Last>Azevedo</b:Last>
            <b:Middle>Lúcio</b:Middle>
            <b:First>Joao</b:First>
          </b:Person>
        </b:NameList>
      </b:Author>
    </b:Author>
    <b:DOI>https://doi.org/10.5539/jas.v10n10p460</b:DOI>
    <b:RefOrder>8</b:RefOrder>
  </b:Source>
  <b:Source>
    <b:Tag>Cru23</b:Tag>
    <b:SourceType>JournalArticle</b:SourceType>
    <b:Guid>{3065C040-2197-4E5C-BC3F-7C5F48F06D58}</b:Guid>
    <b:LCID>es-EC</b:LCID>
    <b:Title>Caracterización morfológica y bioquímica de Ralstonia solanacearum raza 2, bacteria patógena en cultivos de banano y plátano en El Carmen, Manabí, Ecuador</b:Title>
    <b:JournalName>SIEMBRA</b:JournalName>
    <b:Year>2023</b:Year>
    <b:Month>Marzo</b:Month>
    <b:Volume>10</b:Volume>
    <b:Author>
      <b:Author>
        <b:NameList>
          <b:Person>
            <b:Last>Cruz Saquicela</b:Last>
            <b:Middle>Stephanie</b:Middle>
            <b:First>Paulina </b:First>
          </b:Person>
          <b:Person>
            <b:Last>Romanova</b:Last>
            <b:Middle>V.</b:Middle>
            <b:First>Elena</b:First>
          </b:Person>
          <b:Person>
            <b:Last>Guamán Guamán</b:Last>
            <b:Middle>Noemí</b:Middle>
            <b:First>Rocío</b:First>
          </b:Person>
          <b:Person>
            <b:Last>Ulloa Cortázar</b:Last>
            <b:Middle>Miguel</b:Middle>
            <b:First>Santiago </b:First>
          </b:Person>
          <b:Person>
            <b:Last>Villavicencio Abril</b:Last>
            <b:Middle>Fabián</b:Middle>
            <b:First>Ángel</b:First>
          </b:Person>
        </b:NameList>
      </b:Author>
    </b:Author>
    <b:DOI>10.29166/siembra.v10i1.4305</b:DOI>
    <b:RefOrder>25</b:RefOrder>
  </b:Source>
  <b:Source>
    <b:Tag>Saf18</b:Tag>
    <b:SourceType>JournalArticle</b:SourceType>
    <b:Guid>{087AF9FD-7C7E-429E-A089-585ACF40BD69}</b:Guid>
    <b:Title>Ecology, Epidemiology and Disease Management of Ralstonia syzygii in Indonesia</b:Title>
    <b:JournalName>Frontiers in Microbiology</b:JournalName>
    <b:Year>2018</b:Year>
    <b:Month>March</b:Month>
    <b:Volume>9</b:Volume>
    <b:Issue>419</b:Issue>
    <b:Author>
      <b:Author>
        <b:NameList>
          <b:Person>
            <b:Last>Safni</b:Last>
            <b:First>Irda</b:First>
          </b:Person>
          <b:Person>
            <b:Last>Subandiyah</b:Last>
            <b:First>Siti</b:First>
          </b:Person>
          <b:Person>
            <b:Last>Fegan</b:Last>
            <b:First>Mark</b:First>
          </b:Person>
        </b:NameList>
      </b:Author>
    </b:Author>
    <b:LCID>en-US</b:LCID>
    <b:DOI>10.3389/fmicb.2018.00419</b:DOI>
    <b:RefOrder>9</b:RefOrder>
  </b:Source>
  <b:Source>
    <b:Tag>Plo15</b:Tag>
    <b:SourceType>JournalArticle</b:SourceType>
    <b:Guid>{DB9A6760-99CD-4D22-B60F-E89CBA90CBB1}</b:Guid>
    <b:Title>Impact of Diseases on Export and Smallholder Production of Banana</b:Title>
    <b:JournalName>ANNUAL REVIEWS Further</b:JournalName>
    <b:Year>2015</b:Year>
    <b:Month>May</b:Month>
    <b:Volume>53</b:Volume>
    <b:Author>
      <b:Author>
        <b:NameList>
          <b:Person>
            <b:Last>Ploetz</b:Last>
            <b:Middle>C.</b:Middle>
            <b:First>Randy</b:First>
          </b:Person>
          <b:Person>
            <b:Last>J. Kema</b:Last>
            <b:Middle>H.</b:Middle>
            <b:First>Gert</b:First>
          </b:Person>
          <b:Person>
            <b:Last>Jun Ma</b:Last>
            <b:First>Li</b:First>
          </b:Person>
        </b:NameList>
      </b:Author>
    </b:Author>
    <b:DOI>https://doi.org/10.1146/annurev‑phyto‑080614‑120305</b:DOI>
    <b:RefOrder>26</b:RefOrder>
  </b:Source>
  <b:Source>
    <b:Tag>Mon201</b:Tag>
    <b:SourceType>JournalArticle</b:SourceType>
    <b:Guid>{30AE4DB6-C378-4043-8506-D0F1FFE0F716}</b:Guid>
    <b:Title>Los insectos como portadores deRalstonia solanacearum</b:Title>
    <b:JournalName>Revista internacional de investigación en tecnología química</b:JournalName>
    <b:Year>2020</b:Year>
    <b:Pages>199-205</b:Pages>
    <b:Volume>13</b:Volume>
    <b:Issue>01</b:Issue>
    <b:Author>
      <b:Author>
        <b:NameList>
          <b:Person>
            <b:Last>Montong</b:Last>
            <b:First>Vivi</b:First>
          </b:Person>
          <b:Person>
            <b:Last>Salaki</b:Last>
            <b:First>Christina</b:First>
          </b:Person>
        </b:NameList>
      </b:Author>
    </b:Author>
    <b:DOI>http://dx.doi.org/10.20902/IJCTR.2019.130124</b:DOI>
    <b:RefOrder>10</b:RefOrder>
  </b:Source>
  <b:Source>
    <b:Tag>Sha19</b:Tag>
    <b:SourceType>JournalArticle</b:SourceType>
    <b:Guid>{327B697C-E015-417D-B85F-35A306FB6744}</b:Guid>
    <b:Title>Caracterización de Ralstonia solanacearum aislados mediante métodos bioquímicos, culturales y moleculares</b:Title>
    <b:JournalName>Journal of Pharmacognosy and Phytochemistry</b:JournalName>
    <b:Year>2019</b:Year>
    <b:Volume>8</b:Volume>
    <b:Issue>4</b:Issue>
    <b:Author>
      <b:Author>
        <b:NameList>
          <b:Person>
            <b:Last>Sharma</b:Last>
            <b:First>Divya</b:First>
          </b:Person>
          <b:Person>
            <b:Last>Singh</b:Last>
            <b:First>Yogendra</b:First>
          </b:Person>
        </b:NameList>
      </b:Author>
    </b:Author>
    <b:URL>https://www.phytojournal.com/archives/2019/vol8issue4/PartAU/8-4-392-512.pdf</b:URL>
    <b:RefOrder>11</b:RefOrder>
  </b:Source>
  <b:Source>
    <b:Tag>Jur21</b:Tag>
    <b:SourceType>Book</b:SourceType>
    <b:Guid>{016512B9-7FC8-4214-B0DC-C906D96228B6}</b:Guid>
    <b:Title>Procedimientos de Laboratorio de Microbiología Zootécnica</b:Title>
    <b:Year>2021</b:Year>
    <b:Publisher>Primera edición</b:Publisher>
    <b:Author>
      <b:Author>
        <b:NameList>
          <b:Person>
            <b:Last> Jurado Gámez</b:Last>
            <b:First>Henry</b:First>
          </b:Person>
          <b:Person>
            <b:Last>Fajardo Argoti</b:Last>
            <b:Middle> Ivonne</b:Middle>
            <b:First>Catalina</b:First>
          </b:Person>
          <b:Person>
            <b:Last>Parreño Salas</b:Last>
            <b:Middle>Jairo</b:Middle>
            <b:First> John</b:First>
          </b:Person>
        </b:NameList>
      </b:Author>
    </b:Author>
    <b:URL>https://sired.udenar.edu.co/7324/1/LIBRO%20IMPRESO%20DE%20PROCEDIMIENTOS%20DE%20LABORATORIO%20DE%20MICROBIOLOG%C3%8DA%20ZOOT%C3%89CNICA.pdf</b:URL>
    <b:RefOrder>27</b:RefOrder>
  </b:Source>
  <b:Source>
    <b:Tag>Her22</b:Tag>
    <b:SourceType>JournalArticle</b:SourceType>
    <b:Guid>{9B3D012B-5087-4494-8C97-70C6541012EC}</b:Guid>
    <b:Title>The core bacterial microbiome of banana (Musa spp.) across plant compartments and soil types.</b:Title>
    <b:JournalName>Microbial Ecology</b:JournalName>
    <b:Year>2022</b:Year>
    <b:Pages>1123-1138</b:Pages>
    <b:Volume>83</b:Volume>
    <b:Issue>4</b:Issue>
    <b:DOI>https://doi.org/10.1007/s00248-021-01852-0</b:DOI>
    <b:Author>
      <b:Author>
        <b:NameList>
          <b:Person>
            <b:Last>Hernández-Melchor</b:Last>
            <b:First>V.</b:First>
          </b:Person>
          <b:Person>
            <b:Last>Salgado-Noguera</b:Last>
            <b:Middle>A.</b:Middle>
            <b:First>E.</b:First>
          </b:Person>
          <b:Person>
            <b:Last>Molina-Fernández</b:Last>
            <b:First>A</b:First>
          </b:Person>
        </b:NameList>
      </b:Author>
    </b:Author>
    <b:RefOrder>12</b:RefOrder>
  </b:Source>
  <b:Source>
    <b:Tag>LiY23</b:Tag>
    <b:SourceType>JournalArticle</b:SourceType>
    <b:Guid>{50974766-3A7F-439C-9CC0-BCC590183455}</b:Guid>
    <b:Title>Research Progresses on the Function and Detection Methods of Insect Gut Microbes.</b:Title>
    <b:JournalName>Microorganisms</b:JournalName>
    <b:Year>2023</b:Year>
    <b:Volume>11</b:Volume>
    <b:Issue>5</b:Issue>
    <b:DOI>https://doi.org/10.3390/microorganisms11051208</b:DOI>
    <b:Author>
      <b:Author>
        <b:NameList>
          <b:Person>
            <b:Last>Li </b:Last>
            <b:First>Y</b:First>
          </b:Person>
          <b:Person>
            <b:Last>Chang</b:Last>
            <b:First>L</b:First>
          </b:Person>
          <b:Person>
            <b:Last>Xu</b:Last>
            <b:First>K</b:First>
          </b:Person>
          <b:Person>
            <b:Last>Zhang</b:Last>
            <b:First>S</b:First>
          </b:Person>
          <b:Person>
            <b:Last>Gao</b:Last>
            <b:First>F</b:First>
          </b:Person>
          <b:Person>
            <b:Last>Fan</b:Last>
            <b:First>Y</b:First>
          </b:Person>
        </b:NameList>
      </b:Author>
    </b:Author>
    <b:RefOrder>13</b:RefOrder>
  </b:Source>
  <b:Source>
    <b:Tag>Moh23</b:Tag>
    <b:SourceType>JournalArticle</b:SourceType>
    <b:Guid>{F20CA00D-83B1-4DAE-84B6-EC0459081379}</b:Guid>
    <b:Title>Identification and Characterization of Bacterial Community Associated with the Chewed Feeding Waste of Red Palm Weevil in Infested Date Palm Trees. </b:Title>
    <b:JournalName>Advances in Bioscience and Biotechnology</b:JournalName>
    <b:Year>2023</b:Year>
    <b:Pages>80-93</b:Pages>
    <b:Volume>11</b:Volume>
    <b:DOI>https://doi.org/10.4236/abb.2020.113007</b:DOI>
    <b:Author>
      <b:Author>
        <b:NameList>
          <b:Person>
            <b:Last>Mohamed</b:Last>
            <b:First>A</b:First>
          </b:Person>
          <b:Person>
            <b:Last>Farooq</b:Last>
            <b:First>M</b:First>
          </b:Person>
          <b:Person>
            <b:Last>Pathak</b:Last>
            <b:First>M</b:First>
          </b:Person>
        </b:NameList>
      </b:Author>
    </b:Author>
    <b:RefOrder>14</b:RefOrder>
  </b:Source>
  <b:Source>
    <b:Tag>Sin21</b:Tag>
    <b:SourceType>JournalArticle</b:SourceType>
    <b:Guid>{003A65FC-08D3-43C4-A775-24A94349D61B}</b:Guid>
    <b:Title>Role of insect-borne microbiomes in plant health and disease management: A review.</b:Title>
    <b:JournalName>Microbiological Research</b:JournalName>
    <b:Year>2021</b:Year>
    <b:Volume>248</b:Volume>
    <b:DOI>https://doi.org/10.1016/j.micres.2021.126749</b:DOI>
    <b:Author>
      <b:Author>
        <b:NameList>
          <b:Person>
            <b:Last>Singh</b:Last>
            <b:First>V</b:First>
          </b:Person>
          <b:Person>
            <b:Last>Sharma</b:Last>
            <b:First>R</b:First>
          </b:Person>
          <b:Person>
            <b:Last>Jaiswal</b:Last>
            <b:Middle>K</b:Middle>
            <b:First>D.</b:First>
          </b:Person>
          <b:Person>
            <b:Last>Kumar</b:Last>
            <b:First>A.</b:First>
          </b:Person>
        </b:NameList>
      </b:Author>
    </b:Author>
    <b:RefOrder>15</b:RefOrder>
  </b:Source>
  <b:Source>
    <b:Tag>Lop20</b:Tag>
    <b:SourceType>JournalArticle</b:SourceType>
    <b:Guid>{8A52BE89-D492-4868-9C6D-60DD8217B633}</b:Guid>
    <b:Title> Microbiota associada a insetos detritívoros em sistemas agrícolas tropicais.</b:Title>
    <b:JournalName>Revista de Ciências Agrárias</b:JournalName>
    <b:Year>2020</b:Year>
    <b:Pages>230-239</b:Pages>
    <b:Volume>43</b:Volume>
    <b:Issue>2</b:Issue>
    <b:DOI>https://doi.org/10.19084/rca.18034</b:DOI>
    <b:Author>
      <b:Author>
        <b:NameList>
          <b:Person>
            <b:Last>Lopes</b:Last>
            <b:Middle>D</b:Middle>
            <b:First>T.</b:First>
          </b:Person>
          <b:Person>
            <b:Last>Santos</b:Last>
            <b:First>L</b:First>
          </b:Person>
          <b:Person>
            <b:Last>de Carvalho</b:Last>
            <b:First>M</b:First>
          </b:Person>
        </b:NameList>
      </b:Author>
    </b:Author>
    <b:RefOrder>16</b:RefOrder>
  </b:Source>
  <b:Source>
    <b:Tag>Eva</b:Tag>
    <b:SourceType>JournalArticle</b:SourceType>
    <b:Guid>{73F640E2-E129-4C23-A02E-197680F19DCA}</b:Guid>
    <b:Title>Epitypification and re-description of the zombie-ant fungus, Ophiocordyceps unilateralis (Ophiocordycipitaceae).</b:Title>
    <b:JournalName>Fungal Systematics and Evolution</b:JournalName>
    <b:Pages>1-20</b:Pages>
    <b:Volume>1</b:Volume>
    <b:Author>
      <b:Author>
        <b:NameList>
          <b:Person>
            <b:Last>Evans</b:Last>
            <b:First>H</b:First>
          </b:Person>
          <b:Person>
            <b:Last>Elliot</b:Last>
            <b:Middle>L.</b:Middle>
            <b:First>S.</b:First>
          </b:Person>
          <b:Person>
            <b:Last>Hughes</b:Last>
            <b:First>D.P.</b:First>
          </b:Person>
        </b:NameList>
      </b:Author>
    </b:Author>
    <b:URL>https://www.researchgate.net/publication/326819858</b:URL>
    <b:Year>2018</b:Year>
    <b:RefOrder>17</b:RefOrder>
  </b:Source>
  <b:Source>
    <b:Tag>van24</b:Tag>
    <b:SourceType>JournalArticle</b:SourceType>
    <b:Guid>{A1616D56-0BFF-4A40-B9B1-EBEA5C1816D1}</b:Guid>
    <b:Title>Mechanisms underlying Ophiocordyceps infection and behavioral manipulation of ants.</b:Title>
    <b:JournalName>Annual Review of Entomology</b:JournalName>
    <b:Year>2024</b:Year>
    <b:Pages>453-475</b:Pages>
    <b:Volume>69</b:Volume>
    <b:DOI>https://doi.org/10.1146/annurev-ento-042323-031236</b:DOI>
    <b:Author>
      <b:Author>
        <b:NameList>
          <b:Person>
            <b:Last>van Roosmalen</b:Last>
            <b:First>J</b:First>
          </b:Person>
          <b:Person>
            <b:Last>de Bekker</b:Last>
            <b:First>C</b:First>
          </b:Person>
        </b:NameList>
      </b:Author>
    </b:Author>
    <b:RefOrder>18</b:RefOrder>
  </b:Source>
  <b:Source>
    <b:Tag>Erk22</b:Tag>
    <b:SourceType>JournalArticle</b:SourceType>
    <b:Guid>{F12CB4F7-C837-4472-A64A-BC4B8B41E86B}</b:Guid>
    <b:Title>Cultural characterization of Beauveria bassiana isolates on different media. </b:Title>
    <b:JournalName>Biocontrol Science and Technology</b:JournalName>
    <b:Year>2022</b:Year>
    <b:Pages>553-568</b:Pages>
    <b:Volume>32</b:Volume>
    <b:Issue>4</b:Issue>
    <b:DOI>https://doi.org/10.1080/09583157.2022.2047596</b:DOI>
    <b:Author>
      <b:Author>
        <b:NameList>
          <b:Person>
            <b:Last>Erkenci</b:Last>
            <b:First>E.</b:First>
          </b:Person>
          <b:Person>
            <b:Last>Delen</b:Last>
            <b:First>D.</b:First>
          </b:Person>
          <b:Person>
            <b:Last>Tuncer</b:Last>
            <b:First>C.</b:First>
          </b:Person>
        </b:NameList>
      </b:Author>
    </b:Author>
    <b:RefOrder>19</b:RefOrder>
  </b:Source>
  <b:Source>
    <b:Tag>Jho21</b:Tag>
    <b:SourceType>JournalArticle</b:SourceType>
    <b:Guid>{3A51AF73-8E22-46BC-B26A-53FE2603B197}</b:Guid>
    <b:Title>Morphological and molecular identification of entomopathogenic fungi from insects in Argentina.</b:Title>
    <b:JournalName>Journal of Mycology</b:JournalName>
    <b:Year>2021</b:Year>
    <b:Volume>19</b:Volume>
    <b:Issue>3</b:Issue>
    <b:Author>
      <b:Author>
        <b:NameList>
          <b:Person>
            <b:Last>Jhonson</b:Last>
            <b:Middle>R.</b:Middle>
            <b:First>A.</b:First>
          </b:Person>
          <b:Person>
            <b:Last>Pérez</b:Last>
            <b:Middle>G.</b:Middle>
            <b:First>L.</b:First>
          </b:Person>
          <b:Person>
            <b:Last>Morales</b:Last>
            <b:Middle>T.</b:Middle>
            <b:First>V.</b:First>
          </b:Person>
        </b:NameList>
      </b:Author>
    </b:Author>
    <b:RefOrder>20</b:RefOrder>
  </b:Source>
  <b:Source>
    <b:Tag>Wan24</b:Tag>
    <b:SourceType>JournalArticle</b:SourceType>
    <b:Guid>{DCFC9529-B097-4391-BE4E-2E40EB96ED20}</b:Guid>
    <b:Title>Endophytic establishment of Beauveria bassiana and its effects on pest suppression in cereal crops.</b:Title>
    <b:JournalName>Insects</b:JournalName>
    <b:Year>2024</b:Year>
    <b:Pages>287</b:Pages>
    <b:Volume>16</b:Volume>
    <b:Issue>3</b:Issue>
    <b:DOI>https://doi.org/10.3390/insects16030287</b:DOI>
    <b:Author>
      <b:Author>
        <b:NameList>
          <b:Person>
            <b:Last>Wang</b:Last>
            <b:First>L.</b:First>
          </b:Person>
          <b:Person>
            <b:Last>Huang</b:Last>
            <b:First>Y.</b:First>
          </b:Person>
          <b:Person>
            <b:Last>Zhang</b:Last>
            <b:First>T</b:First>
          </b:Person>
          <b:Person>
            <b:Last>Zhang</b:Last>
            <b:First>X</b:First>
          </b:Person>
        </b:NameList>
      </b:Author>
    </b:Author>
    <b:RefOrder>21</b:RefOrder>
  </b:Source>
  <b:Source>
    <b:Tag>Mur251</b:Tag>
    <b:SourceType>Book</b:SourceType>
    <b:Guid>{1ADA53A9-ADF5-4A23-AD4C-EE803E0E1E90}</b:Guid>
    <b:Title>Medical Microbiology (10.ª ed.)</b:Title>
    <b:Year>2025</b:Year>
    <b:DOI>ISBN‑13: 978‑0443261336</b:DOI>
    <b:Author>
      <b:Author>
        <b:NameList>
          <b:Person>
            <b:Last>Murray</b:Last>
            <b:First>Patrick R</b:First>
          </b:Person>
          <b:Person>
            <b:Last>Rosenthal</b:Last>
            <b:First>Ken S.</b:First>
          </b:Person>
        </b:NameList>
      </b:Author>
    </b:Author>
    <b:Pages>1 025 </b:Pages>
    <b:RefOrder>28</b:RefOrder>
  </b:Source>
  <b:Source>
    <b:Tag>Mur20</b:Tag>
    <b:SourceType>JournalArticle</b:SourceType>
    <b:Guid>{20D03BD7-AFD3-4AC9-A200-AED8951D8B92}</b:Guid>
    <b:Title>Microbiota asociada a insectos y su rol en agroecosistemas</b:Title>
    <b:JournalName>Revista de entomolegia agrícola</b:JournalName>
    <b:Year>2020</b:Year>
    <b:Pages>55-64</b:Pages>
    <b:Volume>42</b:Volume>
    <b:Issue>2</b:Issue>
    <b:Author>
      <b:Author>
        <b:NameList>
          <b:Person>
            <b:Last>Murray</b:Last>
            <b:First>Patrick R</b:First>
          </b:Person>
          <b:Person>
            <b:Last>Vega </b:Last>
            <b:First>R</b:First>
          </b:Person>
          <b:Person>
            <b:Last>Lopes. </b:Last>
            <b:First>T.D</b:First>
          </b:Person>
        </b:NameList>
      </b:Author>
    </b:Author>
    <b:RefOrder>29</b:RefOrder>
  </b:Source>
  <b:Source>
    <b:Tag>Mur25</b:Tag>
    <b:SourceType>Book</b:SourceType>
    <b:Guid>{0C3CBBD0-E9E5-4FD5-9791-615FF40C61CE}</b:Guid>
    <b:Title>Medical Microbiology (10.ª ed.)</b:Title>
    <b:Year>2025</b:Year>
    <b:Publisher>Elsevier</b:Publisher>
    <b:Author>
      <b:Author>
        <b:NameList>
          <b:Person>
            <b:Last>Murray</b:Last>
            <b:First>Patrick R</b:First>
          </b:Person>
          <b:Person>
            <b:Last>Sandle</b:Last>
            <b:First>T</b:First>
          </b:Person>
          <b:Person>
            <b:Last>Vega</b:Last>
            <b:First>R</b:First>
          </b:Person>
        </b:NameList>
      </b:Author>
    </b:Author>
    <b:RefOrder>30</b:RefOrder>
  </b:Source>
  <b:Source>
    <b:Tag>Veg20</b:Tag>
    <b:SourceType>JournalArticle</b:SourceType>
    <b:Guid>{18151B44-8BC4-440F-B9D7-28603071E1EE}</b:Guid>
    <b:Title>Interacciones microbianas en cultivos de banano: Una revisión agroecológica</b:Title>
    <b:Year>2020</b:Year>
    <b:JournalName>Revista Ecuatoriana de Estudios Agroindustriales</b:JournalName>
    <b:Pages>45-60</b:Pages>
    <b:Volume>8</b:Volume>
    <b:Issue>1</b:Issue>
    <b:Author>
      <b:Author>
        <b:NameList>
          <b:Person>
            <b:Last>Vega</b:Last>
            <b:First>R</b:First>
          </b:Person>
        </b:NameList>
      </b:Author>
    </b:Author>
    <b:RefOrder>31</b:RefOrder>
  </b:Source>
  <b:Source>
    <b:Tag>Lin20</b:Tag>
    <b:SourceType>JournalArticle</b:SourceType>
    <b:Guid>{CA3C9DE7-F1FC-415B-BF3C-75C5E0A20730}</b:Guid>
    <b:Title>Silicon impacts on soil microflora under Ralstonia Solanacearum inoculation</b:Title>
    <b:JournalName>Journal of Integrative Agriculture</b:JournalName>
    <b:Year>2020</b:Year>
    <b:Volume>19(1)</b:Volume>
    <b:Issue>251-264</b:Issue>
    <b:Author>
      <b:Author>
        <b:NameList>
          <b:Person>
            <b:Last>Lin </b:Last>
            <b:First>Wei-peng</b:First>
          </b:Person>
          <b:Person>
            <b:Last>JIANG</b:Last>
            <b:First>Ni-hao</b:First>
          </b:Person>
          <b:Person>
            <b:Last>PENG</b:Last>
            <b:First>Li</b:First>
          </b:Person>
          <b:Person>
            <b:Last>FAN</b:Last>
            <b:First>Xue-ying</b:First>
          </b:Person>
          <b:Person>
            <b:Last>GAO</b:Last>
            <b:First>Yang</b:First>
          </b:Person>
          <b:Person>
            <b:Last>WANG</b:Last>
            <b:First>Guo-ping</b:First>
          </b:Person>
          <b:Person>
            <b:Last>CAI</b:Last>
            <b:First>Kun-zheng</b:First>
          </b:Person>
        </b:NameList>
      </b:Author>
    </b:Author>
    <b:DOI>10.1016/S2095‑3119(18)62122‑7</b:DOI>
    <b:RefOrder>32</b:RefOrder>
  </b:Source>
  <b:Source>
    <b:Tag>Iso24</b:Tag>
    <b:SourceType>JournalArticle</b:SourceType>
    <b:Guid>{27ED0375-1596-4AB8-8CB3-DBDB55547080}</b:Guid>
    <b:Title>Isolation and characterization of a native strain of Beauveria bassiana targeting palm weevil (Dynamis borassi) in Colombia</b:Title>
    <b:JournalName>World Journal of Microbiology and Biotechnology</b:JournalName>
    <b:Year>2024</b:Year>
    <b:Pages>e10444</b:Pages>
    <b:Volume>40</b:Volume>
    <b:Issue>5</b:Issue>
    <b:DOI>https://doi.org/10.1007/s11274-024-03894-5</b:DOI>
    <b:Author>
      <b:Author>
        <b:NameList>
          <b:Person>
            <b:Last>Gutiérrez</b:Last>
            <b:First>Yuliana</b:First>
          </b:Person>
          <b:Person>
            <b:Last>Alarcón</b:Last>
            <b:First>Kevin</b:First>
          </b:Person>
          <b:Person>
            <b:Last>Ortiz</b:Last>
            <b:First>Carlos</b:First>
          </b:Person>
          <b:Person>
            <b:Last>Santos-Holguín</b:Last>
            <b:Middle>M.</b:Middle>
            <b:First>José</b:First>
          </b:Person>
          <b:Person>
            <b:Last>García-Riaño</b:Last>
            <b:Middle>L.</b:Middle>
            <b:First>José</b:First>
          </b:Person>
          <b:Person>
            <b:Last>Mejía</b:Last>
            <b:First>Carlos</b:First>
          </b:Person>
          <b:Person>
            <b:Last>Uribe-Gutiérrez</b:Last>
            <b:First>Laura</b:First>
          </b:Person>
        </b:NameList>
      </b:Author>
    </b:Author>
    <b:RefOrder>22</b:RefOrder>
  </b:Source>
</b:Sources>
</file>

<file path=customXml/itemProps1.xml><?xml version="1.0" encoding="utf-8"?>
<ds:datastoreItem xmlns:ds="http://schemas.openxmlformats.org/officeDocument/2006/customXml" ds:itemID="{0DD02903-3216-450C-B297-6AC266B9C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21</Pages>
  <Words>5518</Words>
  <Characters>30350</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Ordoñez Marin</dc:creator>
  <cp:keywords/>
  <dc:description/>
  <cp:lastModifiedBy>Transmisor</cp:lastModifiedBy>
  <cp:revision>23</cp:revision>
  <cp:lastPrinted>2025-07-04T16:35:00Z</cp:lastPrinted>
  <dcterms:created xsi:type="dcterms:W3CDTF">2025-07-10T02:01:00Z</dcterms:created>
  <dcterms:modified xsi:type="dcterms:W3CDTF">2025-08-30T19:45:00Z</dcterms:modified>
</cp:coreProperties>
</file>